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67" w:rsidRPr="0087397A" w:rsidRDefault="006B2967" w:rsidP="006B2967">
      <w:pPr>
        <w:pStyle w:val="1"/>
        <w:spacing w:line="560" w:lineRule="exact"/>
        <w:jc w:val="center"/>
        <w:rPr>
          <w:rFonts w:ascii="方正小标宋简体" w:eastAsia="方正小标宋简体"/>
          <w:b w:val="0"/>
          <w:color w:val="000000"/>
        </w:rPr>
      </w:pPr>
      <w:bookmarkStart w:id="0" w:name="_Toc27572"/>
      <w:bookmarkStart w:id="1" w:name="_Toc17199"/>
      <w:r w:rsidRPr="0087397A">
        <w:rPr>
          <w:rFonts w:ascii="方正小标宋简体" w:eastAsia="方正小标宋简体" w:hint="eastAsia"/>
          <w:b w:val="0"/>
          <w:color w:val="000000"/>
        </w:rPr>
        <w:t>招标公告</w:t>
      </w:r>
      <w:bookmarkEnd w:id="0"/>
      <w:bookmarkEnd w:id="1"/>
    </w:p>
    <w:p w:rsidR="0087397A" w:rsidRDefault="0087397A" w:rsidP="00463987">
      <w:pPr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</w:p>
    <w:p w:rsidR="006B2967" w:rsidRPr="00463987" w:rsidRDefault="006B2967" w:rsidP="00E81CAF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 w:rsidRPr="00463987">
        <w:rPr>
          <w:rFonts w:ascii="仿宋" w:eastAsia="仿宋" w:hAnsi="仿宋" w:hint="eastAsia"/>
          <w:bCs/>
          <w:sz w:val="30"/>
          <w:szCs w:val="30"/>
        </w:rPr>
        <w:t>根据《广东省高校食堂对外承包经营资格准入试行办法》（粤教后勤</w:t>
      </w:r>
      <w:r w:rsidRPr="00463987">
        <w:rPr>
          <w:rFonts w:ascii="仿宋" w:eastAsia="仿宋" w:hAnsi="仿宋"/>
          <w:bCs/>
          <w:sz w:val="30"/>
          <w:szCs w:val="30"/>
        </w:rPr>
        <w:t>[2007] 15</w:t>
      </w:r>
      <w:r w:rsidRPr="00463987">
        <w:rPr>
          <w:rFonts w:ascii="仿宋" w:eastAsia="仿宋" w:hAnsi="仿宋" w:hint="eastAsia"/>
          <w:bCs/>
          <w:sz w:val="30"/>
          <w:szCs w:val="30"/>
        </w:rPr>
        <w:t>号）等相关文件规定，哈尔滨工业大学（深圳）秉持公开、公平、公正的原则，现对</w:t>
      </w:r>
      <w:r w:rsidRPr="00463987">
        <w:rPr>
          <w:rFonts w:ascii="仿宋" w:eastAsia="仿宋" w:hAnsi="仿宋" w:hint="eastAsia"/>
          <w:b/>
          <w:sz w:val="30"/>
          <w:szCs w:val="30"/>
          <w:u w:val="single"/>
        </w:rPr>
        <w:t>哈尔滨工业大学（深圳）</w:t>
      </w:r>
      <w:proofErr w:type="gramStart"/>
      <w:r w:rsidRPr="00463987">
        <w:rPr>
          <w:rFonts w:ascii="仿宋" w:eastAsia="仿宋" w:hAnsi="仿宋" w:hint="eastAsia"/>
          <w:b/>
          <w:sz w:val="30"/>
          <w:szCs w:val="30"/>
          <w:u w:val="single"/>
        </w:rPr>
        <w:t>荔园三</w:t>
      </w:r>
      <w:proofErr w:type="gramEnd"/>
      <w:r w:rsidRPr="00463987">
        <w:rPr>
          <w:rFonts w:ascii="仿宋" w:eastAsia="仿宋" w:hAnsi="仿宋" w:hint="eastAsia"/>
          <w:b/>
          <w:sz w:val="30"/>
          <w:szCs w:val="30"/>
          <w:u w:val="single"/>
        </w:rPr>
        <w:t>食堂承包经营项目</w:t>
      </w:r>
      <w:r w:rsidRPr="00463987">
        <w:rPr>
          <w:rFonts w:ascii="仿宋" w:eastAsia="仿宋" w:hAnsi="仿宋" w:hint="eastAsia"/>
          <w:bCs/>
          <w:sz w:val="30"/>
          <w:szCs w:val="30"/>
        </w:rPr>
        <w:t>进行公开招标，欢迎国内对本项目有经营、服务能力的合格供应商参加投标。</w:t>
      </w:r>
    </w:p>
    <w:p w:rsidR="006B2967" w:rsidRPr="00E81CAF" w:rsidRDefault="006B2967" w:rsidP="00E81CAF">
      <w:pPr>
        <w:pStyle w:val="a4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/>
          <w:b/>
          <w:sz w:val="30"/>
          <w:szCs w:val="30"/>
        </w:rPr>
      </w:pPr>
      <w:bookmarkStart w:id="2" w:name="_GoBack"/>
      <w:bookmarkEnd w:id="2"/>
      <w:r w:rsidRPr="00E81CAF">
        <w:rPr>
          <w:rFonts w:ascii="仿宋" w:eastAsia="仿宋" w:hAnsi="仿宋" w:hint="eastAsia"/>
          <w:b/>
          <w:sz w:val="30"/>
          <w:szCs w:val="30"/>
        </w:rPr>
        <w:t>招标项目</w:t>
      </w:r>
    </w:p>
    <w:p w:rsidR="006B2967" w:rsidRPr="00463987" w:rsidRDefault="006B2967" w:rsidP="00E81CAF">
      <w:pPr>
        <w:spacing w:line="560" w:lineRule="exact"/>
        <w:ind w:firstLineChars="200" w:firstLine="600"/>
        <w:rPr>
          <w:rFonts w:ascii="仿宋" w:eastAsia="仿宋" w:hAnsi="仿宋"/>
          <w:b/>
          <w:bCs/>
          <w:sz w:val="30"/>
          <w:szCs w:val="30"/>
          <w:u w:val="single"/>
        </w:rPr>
      </w:pPr>
      <w:r w:rsidRPr="00463987">
        <w:rPr>
          <w:rFonts w:ascii="仿宋" w:eastAsia="仿宋" w:hAnsi="仿宋"/>
          <w:sz w:val="30"/>
          <w:szCs w:val="30"/>
        </w:rPr>
        <w:t>1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招标项目名称：</w:t>
      </w:r>
      <w:r w:rsidRPr="00463987">
        <w:rPr>
          <w:rFonts w:ascii="仿宋" w:eastAsia="仿宋" w:hAnsi="仿宋" w:hint="eastAsia"/>
          <w:b/>
          <w:sz w:val="30"/>
          <w:szCs w:val="30"/>
          <w:u w:val="single"/>
        </w:rPr>
        <w:t>哈尔滨工业大学（深圳）</w:t>
      </w:r>
      <w:proofErr w:type="gramStart"/>
      <w:r w:rsidRPr="00463987">
        <w:rPr>
          <w:rFonts w:ascii="仿宋" w:eastAsia="仿宋" w:hAnsi="仿宋" w:hint="eastAsia"/>
          <w:b/>
          <w:sz w:val="30"/>
          <w:szCs w:val="30"/>
          <w:u w:val="single"/>
        </w:rPr>
        <w:t>荔园三</w:t>
      </w:r>
      <w:proofErr w:type="gramEnd"/>
      <w:r w:rsidRPr="00463987">
        <w:rPr>
          <w:rFonts w:ascii="仿宋" w:eastAsia="仿宋" w:hAnsi="仿宋" w:hint="eastAsia"/>
          <w:b/>
          <w:bCs/>
          <w:sz w:val="30"/>
          <w:szCs w:val="30"/>
          <w:u w:val="single"/>
        </w:rPr>
        <w:t>食堂承包经营项目</w:t>
      </w:r>
    </w:p>
    <w:p w:rsidR="006B2967" w:rsidRPr="00463987" w:rsidRDefault="006B2967" w:rsidP="00E81C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463987">
        <w:rPr>
          <w:rFonts w:ascii="仿宋" w:eastAsia="仿宋" w:hAnsi="仿宋"/>
          <w:sz w:val="30"/>
          <w:szCs w:val="30"/>
        </w:rPr>
        <w:t>2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招标编号：</w:t>
      </w:r>
      <w:r w:rsidRPr="00463987">
        <w:rPr>
          <w:rFonts w:ascii="仿宋" w:eastAsia="仿宋" w:hAnsi="仿宋"/>
          <w:sz w:val="30"/>
          <w:szCs w:val="30"/>
          <w:u w:val="single"/>
        </w:rPr>
        <w:t>HITSZ20180</w:t>
      </w:r>
      <w:r w:rsidR="00463987" w:rsidRPr="00463987">
        <w:rPr>
          <w:rFonts w:ascii="仿宋" w:eastAsia="仿宋" w:hAnsi="仿宋" w:hint="eastAsia"/>
          <w:sz w:val="30"/>
          <w:szCs w:val="30"/>
          <w:u w:val="single"/>
        </w:rPr>
        <w:t>703</w:t>
      </w:r>
    </w:p>
    <w:p w:rsidR="006B2967" w:rsidRPr="00463987" w:rsidRDefault="006B2967" w:rsidP="00E81C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3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项目内容及需求：</w:t>
      </w:r>
    </w:p>
    <w:p w:rsidR="006B2967" w:rsidRPr="00463987" w:rsidRDefault="006B2967" w:rsidP="00E81CAF">
      <w:pPr>
        <w:spacing w:line="560" w:lineRule="exact"/>
        <w:ind w:firstLineChars="210" w:firstLine="63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本次招标标的为</w:t>
      </w:r>
      <w:r w:rsidRPr="00463987">
        <w:rPr>
          <w:rFonts w:ascii="仿宋" w:eastAsia="仿宋" w:hAnsi="仿宋" w:hint="eastAsia"/>
          <w:b/>
          <w:bCs/>
          <w:sz w:val="30"/>
          <w:szCs w:val="30"/>
        </w:rPr>
        <w:t>哈尔滨工业大学（深圳）</w:t>
      </w:r>
      <w:proofErr w:type="gramStart"/>
      <w:r w:rsidRPr="00463987">
        <w:rPr>
          <w:rFonts w:ascii="仿宋" w:eastAsia="仿宋" w:hAnsi="仿宋" w:hint="eastAsia"/>
          <w:b/>
          <w:bCs/>
          <w:sz w:val="30"/>
          <w:szCs w:val="30"/>
        </w:rPr>
        <w:t>荔园三</w:t>
      </w:r>
      <w:proofErr w:type="gramEnd"/>
      <w:r w:rsidRPr="00463987">
        <w:rPr>
          <w:rFonts w:ascii="仿宋" w:eastAsia="仿宋" w:hAnsi="仿宋" w:hint="eastAsia"/>
          <w:b/>
          <w:bCs/>
          <w:sz w:val="30"/>
          <w:szCs w:val="30"/>
        </w:rPr>
        <w:t>食堂的承包经营权</w:t>
      </w:r>
      <w:r w:rsidRPr="00463987">
        <w:rPr>
          <w:rFonts w:ascii="仿宋" w:eastAsia="仿宋" w:hAnsi="仿宋" w:hint="eastAsia"/>
          <w:sz w:val="30"/>
          <w:szCs w:val="30"/>
        </w:rPr>
        <w:t>，通过此次招标引进一家餐饮服务商负责</w:t>
      </w:r>
      <w:proofErr w:type="gramStart"/>
      <w:r w:rsidRPr="00463987">
        <w:rPr>
          <w:rFonts w:ascii="仿宋" w:eastAsia="仿宋" w:hAnsi="仿宋" w:hint="eastAsia"/>
          <w:sz w:val="30"/>
          <w:szCs w:val="30"/>
        </w:rPr>
        <w:t>荔园三</w:t>
      </w:r>
      <w:proofErr w:type="gramEnd"/>
      <w:r w:rsidRPr="00463987">
        <w:rPr>
          <w:rFonts w:ascii="仿宋" w:eastAsia="仿宋" w:hAnsi="仿宋" w:hint="eastAsia"/>
          <w:sz w:val="30"/>
          <w:szCs w:val="30"/>
        </w:rPr>
        <w:t>食堂的经营管理。投标人不可将标的内容分拆投标，不接受联合体投标。</w:t>
      </w:r>
    </w:p>
    <w:p w:rsidR="006B2967" w:rsidRPr="00463987" w:rsidRDefault="00E81CAF" w:rsidP="00E81CAF">
      <w:pPr>
        <w:spacing w:line="560" w:lineRule="exact"/>
        <w:ind w:firstLineChars="200" w:firstLine="600"/>
        <w:rPr>
          <w:rFonts w:ascii="仿宋" w:eastAsia="仿宋" w:hAnsi="仿宋"/>
          <w:color w:val="auto"/>
          <w:sz w:val="30"/>
          <w:szCs w:val="30"/>
        </w:rPr>
      </w:pPr>
      <w:r>
        <w:rPr>
          <w:rFonts w:ascii="仿宋" w:eastAsia="仿宋" w:hAnsi="仿宋"/>
          <w:color w:val="auto"/>
          <w:sz w:val="30"/>
          <w:szCs w:val="30"/>
        </w:rPr>
        <w:t>4</w:t>
      </w:r>
      <w:r>
        <w:rPr>
          <w:rFonts w:ascii="仿宋" w:eastAsia="仿宋" w:hAnsi="仿宋" w:hint="eastAsia"/>
          <w:color w:val="auto"/>
          <w:sz w:val="30"/>
          <w:szCs w:val="30"/>
        </w:rPr>
        <w:t>、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委托经营期限：本合同期限为“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1+1+1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模式，即合同经营期限为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1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年，从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2018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年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7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月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X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日起至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2019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年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7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月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X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日止（已正式签合同的时间为准）若第一期合同期结束后，通过学校管理部门的综合考核，可延期一年；第二期合同期满后，通过学校管理部门的综合考核，可续期一年；最长不得超过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3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年。</w:t>
      </w:r>
    </w:p>
    <w:p w:rsidR="006B2967" w:rsidRPr="00463987" w:rsidRDefault="00E81CAF" w:rsidP="00E81CAF">
      <w:pPr>
        <w:spacing w:line="560" w:lineRule="exact"/>
        <w:ind w:firstLineChars="200" w:firstLine="600"/>
        <w:rPr>
          <w:rFonts w:ascii="仿宋" w:eastAsia="仿宋" w:hAnsi="仿宋"/>
          <w:color w:val="auto"/>
          <w:sz w:val="30"/>
          <w:szCs w:val="30"/>
        </w:rPr>
      </w:pPr>
      <w:r>
        <w:rPr>
          <w:rFonts w:ascii="仿宋" w:eastAsia="仿宋" w:hAnsi="仿宋"/>
          <w:color w:val="auto"/>
          <w:sz w:val="30"/>
          <w:szCs w:val="30"/>
        </w:rPr>
        <w:t>5</w:t>
      </w:r>
      <w:r>
        <w:rPr>
          <w:rFonts w:ascii="仿宋" w:eastAsia="仿宋" w:hAnsi="仿宋" w:hint="eastAsia"/>
          <w:color w:val="auto"/>
          <w:sz w:val="30"/>
          <w:szCs w:val="30"/>
        </w:rPr>
        <w:t>、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 xml:space="preserve"> 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供应商数量：</w:t>
      </w:r>
      <w:r w:rsidR="006B2967" w:rsidRPr="00463987">
        <w:rPr>
          <w:rFonts w:ascii="仿宋" w:eastAsia="仿宋" w:hAnsi="仿宋"/>
          <w:color w:val="auto"/>
          <w:sz w:val="30"/>
          <w:szCs w:val="30"/>
        </w:rPr>
        <w:t>1</w:t>
      </w:r>
      <w:r w:rsidR="006B2967" w:rsidRPr="00463987">
        <w:rPr>
          <w:rFonts w:ascii="仿宋" w:eastAsia="仿宋" w:hAnsi="仿宋" w:hint="eastAsia"/>
          <w:color w:val="auto"/>
          <w:sz w:val="30"/>
          <w:szCs w:val="30"/>
        </w:rPr>
        <w:t>名。</w:t>
      </w:r>
    </w:p>
    <w:p w:rsidR="006B2967" w:rsidRPr="00463987" w:rsidRDefault="006B2967" w:rsidP="00E81CAF">
      <w:pPr>
        <w:spacing w:line="560" w:lineRule="exact"/>
        <w:ind w:firstLineChars="198" w:firstLine="596"/>
        <w:rPr>
          <w:rFonts w:ascii="仿宋" w:eastAsia="仿宋" w:hAnsi="仿宋"/>
          <w:b/>
          <w:sz w:val="30"/>
          <w:szCs w:val="30"/>
        </w:rPr>
      </w:pPr>
      <w:r w:rsidRPr="00463987">
        <w:rPr>
          <w:rFonts w:ascii="仿宋" w:eastAsia="仿宋" w:hAnsi="仿宋" w:hint="eastAsia"/>
          <w:b/>
          <w:sz w:val="30"/>
          <w:szCs w:val="30"/>
        </w:rPr>
        <w:t>二、投标人基本资质要求</w:t>
      </w:r>
    </w:p>
    <w:p w:rsidR="006B2967" w:rsidRPr="00463987" w:rsidRDefault="00E81CAF" w:rsidP="00E81C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 w:rsidR="006B2967" w:rsidRPr="00463987">
        <w:rPr>
          <w:rFonts w:ascii="仿宋" w:eastAsia="仿宋" w:hAnsi="仿宋" w:hint="eastAsia"/>
          <w:sz w:val="30"/>
          <w:szCs w:val="30"/>
        </w:rPr>
        <w:t>投标人必须是符合法律法规及国家有关政策规定设立的餐饮企</w:t>
      </w:r>
      <w:r w:rsidR="006B2967" w:rsidRPr="00463987">
        <w:rPr>
          <w:rFonts w:ascii="仿宋" w:eastAsia="仿宋" w:hAnsi="仿宋" w:hint="eastAsia"/>
          <w:sz w:val="30"/>
          <w:szCs w:val="30"/>
        </w:rPr>
        <w:lastRenderedPageBreak/>
        <w:t>业，具备独立法人资格，持有国家规定从事餐饮行业的各种证照，如企业营业执照、税务登记证、组织机构代码证等；</w:t>
      </w:r>
    </w:p>
    <w:p w:rsidR="006B2967" w:rsidRPr="00463987" w:rsidRDefault="006B2967" w:rsidP="00E81C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2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近</w:t>
      </w:r>
      <w:r w:rsidRPr="00463987">
        <w:rPr>
          <w:rFonts w:ascii="仿宋" w:eastAsia="仿宋" w:hAnsi="仿宋"/>
          <w:sz w:val="30"/>
          <w:szCs w:val="30"/>
        </w:rPr>
        <w:t>3</w:t>
      </w:r>
      <w:r w:rsidRPr="00463987">
        <w:rPr>
          <w:rFonts w:ascii="仿宋" w:eastAsia="仿宋" w:hAnsi="仿宋" w:hint="eastAsia"/>
          <w:sz w:val="30"/>
          <w:szCs w:val="30"/>
        </w:rPr>
        <w:t>年无违法违规经营行为（因行贿等行为被公共媒体曝光或被行业主管部门处罚等），无任何食品卫生、消防安全等方面的不良记录；</w:t>
      </w:r>
    </w:p>
    <w:p w:rsidR="006B2967" w:rsidRPr="00463987" w:rsidRDefault="006B2967" w:rsidP="00E81C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3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投标人必须提供办理餐饮场所责任</w:t>
      </w:r>
      <w:proofErr w:type="gramStart"/>
      <w:r w:rsidRPr="00463987">
        <w:rPr>
          <w:rFonts w:ascii="仿宋" w:eastAsia="仿宋" w:hAnsi="仿宋" w:hint="eastAsia"/>
          <w:sz w:val="30"/>
          <w:szCs w:val="30"/>
        </w:rPr>
        <w:t>险承诺</w:t>
      </w:r>
      <w:proofErr w:type="gramEnd"/>
      <w:r w:rsidRPr="00463987">
        <w:rPr>
          <w:rFonts w:ascii="仿宋" w:eastAsia="仿宋" w:hAnsi="仿宋" w:hint="eastAsia"/>
          <w:sz w:val="30"/>
          <w:szCs w:val="30"/>
        </w:rPr>
        <w:t>书，承诺投保保额不低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于</w:t>
      </w:r>
      <w:r w:rsidRPr="00463987">
        <w:rPr>
          <w:rFonts w:ascii="仿宋" w:eastAsia="仿宋" w:hAnsi="仿宋"/>
          <w:color w:val="auto"/>
          <w:sz w:val="30"/>
          <w:szCs w:val="30"/>
        </w:rPr>
        <w:t>500</w:t>
      </w:r>
      <w:r w:rsidRPr="00463987">
        <w:rPr>
          <w:rFonts w:ascii="仿宋" w:eastAsia="仿宋" w:hAnsi="仿宋" w:hint="eastAsia"/>
          <w:sz w:val="30"/>
          <w:szCs w:val="30"/>
        </w:rPr>
        <w:t>万元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人民币（</w:t>
      </w:r>
      <w:r w:rsidRPr="00463987">
        <w:rPr>
          <w:rFonts w:ascii="仿宋" w:eastAsia="仿宋" w:hAnsi="仿宋" w:hint="eastAsia"/>
          <w:sz w:val="30"/>
          <w:szCs w:val="30"/>
        </w:rPr>
        <w:t>伍佰万人民币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）</w:t>
      </w:r>
      <w:r w:rsidRPr="00463987">
        <w:rPr>
          <w:rFonts w:ascii="仿宋" w:eastAsia="仿宋" w:hAnsi="仿宋" w:hint="eastAsia"/>
          <w:sz w:val="30"/>
          <w:szCs w:val="30"/>
        </w:rPr>
        <w:t>；</w:t>
      </w:r>
    </w:p>
    <w:p w:rsidR="006B2967" w:rsidRPr="00463987" w:rsidRDefault="006B2967" w:rsidP="00E81C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4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具备《中华人民共和国政府采购法》第二十二条资格条件；</w:t>
      </w:r>
    </w:p>
    <w:p w:rsidR="006B2967" w:rsidRPr="00463987" w:rsidRDefault="006B2967" w:rsidP="00E81C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5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本次招标不接受以挂靠或加盟连锁店的形式作为投标人参加投标，不接受联合体投标及分包转包的行为，不接受投标人中标后以分公司、子公司的名义提供服务。</w:t>
      </w:r>
    </w:p>
    <w:p w:rsidR="006B2967" w:rsidRPr="00463987" w:rsidRDefault="006B2967" w:rsidP="00E81CAF">
      <w:pPr>
        <w:spacing w:line="560" w:lineRule="exact"/>
        <w:ind w:firstLineChars="198" w:firstLine="596"/>
        <w:rPr>
          <w:rFonts w:ascii="仿宋" w:eastAsia="仿宋" w:hAnsi="仿宋"/>
          <w:b/>
          <w:sz w:val="30"/>
          <w:szCs w:val="30"/>
        </w:rPr>
      </w:pPr>
      <w:r w:rsidRPr="00463987">
        <w:rPr>
          <w:rFonts w:ascii="仿宋" w:eastAsia="仿宋" w:hAnsi="仿宋" w:hint="eastAsia"/>
          <w:b/>
          <w:sz w:val="30"/>
          <w:szCs w:val="30"/>
        </w:rPr>
        <w:t>三、发放招标文件：</w:t>
      </w:r>
    </w:p>
    <w:p w:rsidR="006B2967" w:rsidRPr="00463987" w:rsidRDefault="006B2967" w:rsidP="00E81CAF">
      <w:pPr>
        <w:pStyle w:val="a3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1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Times New Roman" w:eastAsia="仿宋"/>
          <w:sz w:val="30"/>
          <w:szCs w:val="30"/>
        </w:rPr>
        <w:t> </w:t>
      </w:r>
      <w:r w:rsidRPr="00463987">
        <w:rPr>
          <w:rFonts w:ascii="仿宋" w:eastAsia="仿宋" w:hAnsi="仿宋" w:hint="eastAsia"/>
          <w:sz w:val="30"/>
          <w:szCs w:val="30"/>
        </w:rPr>
        <w:t>领取标书地点</w:t>
      </w:r>
      <w:r w:rsidRPr="00463987">
        <w:rPr>
          <w:rFonts w:ascii="仿宋" w:eastAsia="仿宋" w:hAnsi="仿宋"/>
          <w:sz w:val="30"/>
          <w:szCs w:val="30"/>
        </w:rPr>
        <w:t>:</w:t>
      </w:r>
      <w:r w:rsidRPr="00463987">
        <w:rPr>
          <w:rFonts w:ascii="Times New Roman" w:eastAsia="仿宋"/>
          <w:sz w:val="30"/>
          <w:szCs w:val="30"/>
        </w:rPr>
        <w:t> </w:t>
      </w:r>
      <w:r w:rsidRPr="00463987">
        <w:rPr>
          <w:rFonts w:ascii="仿宋" w:eastAsia="仿宋" w:hAnsi="仿宋" w:hint="eastAsia"/>
          <w:sz w:val="30"/>
          <w:szCs w:val="30"/>
        </w:rPr>
        <w:t>深圳市南山区西丽深圳大学城哈工大校区B栋B302A</w:t>
      </w:r>
    </w:p>
    <w:p w:rsidR="006B2967" w:rsidRPr="00463987" w:rsidRDefault="006B2967" w:rsidP="00E81CA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2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="004D3642">
        <w:rPr>
          <w:rFonts w:ascii="仿宋" w:eastAsia="仿宋" w:hAnsi="仿宋" w:hint="eastAsia"/>
          <w:sz w:val="30"/>
          <w:szCs w:val="30"/>
        </w:rPr>
        <w:t>报名及</w:t>
      </w:r>
      <w:r w:rsidRPr="00463987">
        <w:rPr>
          <w:rFonts w:ascii="仿宋" w:eastAsia="仿宋" w:hAnsi="仿宋" w:hint="eastAsia"/>
          <w:sz w:val="30"/>
          <w:szCs w:val="30"/>
        </w:rPr>
        <w:t>领取标书时间：</w:t>
      </w:r>
      <w:r w:rsidRPr="00463987">
        <w:rPr>
          <w:rFonts w:ascii="仿宋" w:eastAsia="仿宋" w:hAnsi="仿宋"/>
          <w:sz w:val="30"/>
          <w:szCs w:val="30"/>
        </w:rPr>
        <w:t>2018</w:t>
      </w:r>
      <w:r w:rsidRPr="00463987">
        <w:rPr>
          <w:rFonts w:ascii="仿宋" w:eastAsia="仿宋" w:hAnsi="仿宋" w:hint="eastAsia"/>
          <w:sz w:val="30"/>
          <w:szCs w:val="30"/>
        </w:rPr>
        <w:t>年</w:t>
      </w:r>
      <w:r w:rsidRPr="00463987">
        <w:rPr>
          <w:rFonts w:ascii="仿宋" w:eastAsia="仿宋" w:hAnsi="仿宋"/>
          <w:sz w:val="30"/>
          <w:szCs w:val="30"/>
        </w:rPr>
        <w:t>7</w:t>
      </w:r>
      <w:r w:rsidRPr="00463987">
        <w:rPr>
          <w:rFonts w:ascii="仿宋" w:eastAsia="仿宋" w:hAnsi="仿宋" w:hint="eastAsia"/>
          <w:sz w:val="30"/>
          <w:szCs w:val="30"/>
        </w:rPr>
        <w:t>月</w:t>
      </w:r>
      <w:r w:rsidRPr="00463987">
        <w:rPr>
          <w:rFonts w:ascii="仿宋" w:eastAsia="仿宋" w:hAnsi="仿宋"/>
          <w:sz w:val="30"/>
          <w:szCs w:val="30"/>
        </w:rPr>
        <w:t>3</w:t>
      </w:r>
      <w:r w:rsidRPr="00463987">
        <w:rPr>
          <w:rFonts w:ascii="仿宋" w:eastAsia="仿宋" w:hAnsi="仿宋" w:hint="eastAsia"/>
          <w:sz w:val="30"/>
          <w:szCs w:val="30"/>
        </w:rPr>
        <w:t>日起至</w:t>
      </w:r>
      <w:r w:rsidRPr="00463987">
        <w:rPr>
          <w:rFonts w:ascii="仿宋" w:eastAsia="仿宋" w:hAnsi="仿宋"/>
          <w:sz w:val="30"/>
          <w:szCs w:val="30"/>
        </w:rPr>
        <w:t>2018</w:t>
      </w:r>
      <w:r w:rsidRPr="00463987">
        <w:rPr>
          <w:rFonts w:ascii="仿宋" w:eastAsia="仿宋" w:hAnsi="仿宋" w:hint="eastAsia"/>
          <w:sz w:val="30"/>
          <w:szCs w:val="30"/>
        </w:rPr>
        <w:t>年</w:t>
      </w:r>
      <w:r w:rsidRPr="00463987">
        <w:rPr>
          <w:rFonts w:ascii="仿宋" w:eastAsia="仿宋" w:hAnsi="仿宋"/>
          <w:sz w:val="30"/>
          <w:szCs w:val="30"/>
        </w:rPr>
        <w:t>7</w:t>
      </w:r>
      <w:r w:rsidRPr="00463987">
        <w:rPr>
          <w:rFonts w:ascii="仿宋" w:eastAsia="仿宋" w:hAnsi="仿宋" w:hint="eastAsia"/>
          <w:sz w:val="30"/>
          <w:szCs w:val="30"/>
        </w:rPr>
        <w:t>月</w:t>
      </w:r>
      <w:r w:rsidRPr="00463987">
        <w:rPr>
          <w:rFonts w:ascii="仿宋" w:eastAsia="仿宋" w:hAnsi="仿宋"/>
          <w:sz w:val="30"/>
          <w:szCs w:val="30"/>
        </w:rPr>
        <w:t>1</w:t>
      </w:r>
      <w:r w:rsidR="004D3642">
        <w:rPr>
          <w:rFonts w:ascii="仿宋" w:eastAsia="仿宋" w:hAnsi="仿宋" w:hint="eastAsia"/>
          <w:sz w:val="30"/>
          <w:szCs w:val="30"/>
        </w:rPr>
        <w:t>0</w:t>
      </w:r>
      <w:r w:rsidRPr="00463987">
        <w:rPr>
          <w:rFonts w:ascii="仿宋" w:eastAsia="仿宋" w:hAnsi="仿宋" w:hint="eastAsia"/>
          <w:sz w:val="30"/>
          <w:szCs w:val="30"/>
        </w:rPr>
        <w:t>日止，每天</w:t>
      </w:r>
      <w:r w:rsidRPr="00463987">
        <w:rPr>
          <w:rFonts w:ascii="仿宋" w:eastAsia="仿宋" w:hAnsi="仿宋"/>
          <w:sz w:val="30"/>
          <w:szCs w:val="30"/>
        </w:rPr>
        <w:t>8</w:t>
      </w:r>
      <w:r w:rsidRPr="00463987">
        <w:rPr>
          <w:rFonts w:ascii="仿宋" w:eastAsia="仿宋" w:hAnsi="仿宋" w:hint="eastAsia"/>
          <w:sz w:val="30"/>
          <w:szCs w:val="30"/>
        </w:rPr>
        <w:t>：</w:t>
      </w:r>
      <w:r w:rsidRPr="00463987">
        <w:rPr>
          <w:rFonts w:ascii="仿宋" w:eastAsia="仿宋" w:hAnsi="仿宋"/>
          <w:sz w:val="30"/>
          <w:szCs w:val="30"/>
        </w:rPr>
        <w:t>30</w:t>
      </w:r>
      <w:r w:rsidRPr="00463987">
        <w:rPr>
          <w:rFonts w:ascii="仿宋" w:eastAsia="仿宋" w:hAnsi="仿宋" w:hint="eastAsia"/>
          <w:sz w:val="30"/>
          <w:szCs w:val="30"/>
        </w:rPr>
        <w:t>～</w:t>
      </w:r>
      <w:r w:rsidRPr="00463987">
        <w:rPr>
          <w:rFonts w:ascii="仿宋" w:eastAsia="仿宋" w:hAnsi="仿宋"/>
          <w:sz w:val="30"/>
          <w:szCs w:val="30"/>
        </w:rPr>
        <w:t>11</w:t>
      </w:r>
      <w:r w:rsidRPr="00463987">
        <w:rPr>
          <w:rFonts w:ascii="仿宋" w:eastAsia="仿宋" w:hAnsi="仿宋" w:hint="eastAsia"/>
          <w:sz w:val="30"/>
          <w:szCs w:val="30"/>
        </w:rPr>
        <w:t>：</w:t>
      </w:r>
      <w:r w:rsidRPr="00463987">
        <w:rPr>
          <w:rFonts w:ascii="仿宋" w:eastAsia="仿宋" w:hAnsi="仿宋"/>
          <w:sz w:val="30"/>
          <w:szCs w:val="30"/>
        </w:rPr>
        <w:t>30</w:t>
      </w:r>
      <w:r w:rsidRPr="00463987">
        <w:rPr>
          <w:rFonts w:ascii="仿宋" w:eastAsia="仿宋" w:hAnsi="仿宋" w:hint="eastAsia"/>
          <w:sz w:val="30"/>
          <w:szCs w:val="30"/>
        </w:rPr>
        <w:t>，</w:t>
      </w:r>
      <w:r w:rsidR="00521A03">
        <w:rPr>
          <w:rFonts w:ascii="仿宋" w:eastAsia="仿宋" w:hAnsi="仿宋"/>
          <w:sz w:val="30"/>
          <w:szCs w:val="30"/>
        </w:rPr>
        <w:t>14:00</w:t>
      </w:r>
      <w:r w:rsidR="00521A03" w:rsidRPr="00463987">
        <w:rPr>
          <w:rFonts w:ascii="仿宋" w:eastAsia="仿宋" w:hAnsi="仿宋" w:hint="eastAsia"/>
          <w:sz w:val="30"/>
          <w:szCs w:val="30"/>
        </w:rPr>
        <w:t>～</w:t>
      </w:r>
      <w:r w:rsidRPr="00463987">
        <w:rPr>
          <w:rFonts w:ascii="仿宋" w:eastAsia="仿宋" w:hAnsi="仿宋"/>
          <w:sz w:val="30"/>
          <w:szCs w:val="30"/>
        </w:rPr>
        <w:t>17:30</w:t>
      </w:r>
      <w:r w:rsidRPr="00463987">
        <w:rPr>
          <w:rFonts w:ascii="仿宋" w:eastAsia="仿宋" w:hAnsi="仿宋" w:hint="eastAsia"/>
          <w:sz w:val="30"/>
          <w:szCs w:val="30"/>
        </w:rPr>
        <w:t>（节假日除外）；</w:t>
      </w:r>
    </w:p>
    <w:p w:rsidR="006B2967" w:rsidRPr="00463987" w:rsidRDefault="006B2967" w:rsidP="00E81CAF">
      <w:pPr>
        <w:spacing w:line="560" w:lineRule="exact"/>
        <w:ind w:leftChars="300" w:left="63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3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符合资格的投标供应商领取招标文件时须携带的资料：</w:t>
      </w:r>
    </w:p>
    <w:p w:rsidR="006B2967" w:rsidRPr="00463987" w:rsidRDefault="006B2967" w:rsidP="00E81CAF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投标人年检合格的营业执照副本原件和复印件一份（加盖公章）；</w:t>
      </w:r>
    </w:p>
    <w:p w:rsidR="006B2967" w:rsidRPr="00463987" w:rsidRDefault="006B2967" w:rsidP="00E81CAF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投标人年检合格的组织机构代码证原件和复印件一份（加盖公章）；</w:t>
      </w:r>
    </w:p>
    <w:p w:rsidR="006B2967" w:rsidRDefault="00D34BF4" w:rsidP="00E81CAF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投标人国税与地税的税务登记证原件和复印件一份（加盖公章）；</w:t>
      </w:r>
    </w:p>
    <w:p w:rsidR="00D34BF4" w:rsidRPr="00463987" w:rsidRDefault="00D34BF4" w:rsidP="00E81CAF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投标人须提供投标确认函一份（加盖公章）。</w:t>
      </w:r>
    </w:p>
    <w:p w:rsidR="006B2967" w:rsidRPr="00463987" w:rsidRDefault="006B2967" w:rsidP="00E81CAF">
      <w:pPr>
        <w:pStyle w:val="Style2"/>
        <w:numPr>
          <w:ilvl w:val="0"/>
          <w:numId w:val="6"/>
        </w:numPr>
        <w:tabs>
          <w:tab w:val="left" w:pos="426"/>
          <w:tab w:val="left" w:pos="567"/>
        </w:tabs>
        <w:spacing w:line="560" w:lineRule="exact"/>
        <w:ind w:left="1276" w:rightChars="-27" w:right="-57" w:firstLineChars="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b/>
          <w:sz w:val="30"/>
          <w:szCs w:val="30"/>
        </w:rPr>
        <w:t>投标保证金：</w:t>
      </w:r>
    </w:p>
    <w:p w:rsidR="006B2967" w:rsidRPr="00463987" w:rsidRDefault="006B2967" w:rsidP="00E81CAF">
      <w:pPr>
        <w:tabs>
          <w:tab w:val="left" w:pos="426"/>
          <w:tab w:val="left" w:pos="567"/>
        </w:tabs>
        <w:spacing w:line="560" w:lineRule="exact"/>
        <w:ind w:rightChars="-27" w:right="-57"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请投标单位于投标截止时间前支付投标保证金人民币壹拾万元整，以转账方式汇入哈尔滨工业大学（深圳）指定账号（注意：未足额缴纳</w:t>
      </w:r>
      <w:r w:rsidRPr="00463987">
        <w:rPr>
          <w:rFonts w:ascii="仿宋" w:eastAsia="仿宋" w:hAnsi="仿宋" w:hint="eastAsia"/>
          <w:sz w:val="30"/>
          <w:szCs w:val="30"/>
        </w:rPr>
        <w:lastRenderedPageBreak/>
        <w:t>投标保证金的单位不可参加投标）。招标单位将在中标公告期满之日起</w:t>
      </w:r>
      <w:r w:rsidRPr="00463987">
        <w:rPr>
          <w:rFonts w:ascii="仿宋" w:eastAsia="仿宋" w:hAnsi="仿宋"/>
          <w:sz w:val="30"/>
          <w:szCs w:val="30"/>
        </w:rPr>
        <w:t>7</w:t>
      </w:r>
      <w:r w:rsidRPr="00463987">
        <w:rPr>
          <w:rFonts w:ascii="仿宋" w:eastAsia="仿宋" w:hAnsi="仿宋" w:hint="eastAsia"/>
          <w:sz w:val="30"/>
          <w:szCs w:val="30"/>
        </w:rPr>
        <w:t>个工作日内，以转账方式退还（无息退还）未中标单位的投标保证金；中标单位的投标保证金将自动转为履约保证金的一部分。</w:t>
      </w:r>
    </w:p>
    <w:p w:rsidR="006B2967" w:rsidRPr="00463987" w:rsidRDefault="00E81CAF" w:rsidP="00E81CAF">
      <w:pPr>
        <w:pStyle w:val="Style2"/>
        <w:tabs>
          <w:tab w:val="left" w:pos="426"/>
          <w:tab w:val="left" w:pos="567"/>
        </w:tabs>
        <w:spacing w:line="560" w:lineRule="exact"/>
        <w:ind w:leftChars="214" w:left="449" w:rightChars="-27" w:right="-57"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</w:t>
      </w:r>
      <w:r w:rsidR="006B2967" w:rsidRPr="00463987">
        <w:rPr>
          <w:rFonts w:ascii="仿宋" w:eastAsia="仿宋" w:hAnsi="仿宋" w:hint="eastAsia"/>
          <w:b/>
          <w:sz w:val="30"/>
          <w:szCs w:val="30"/>
        </w:rPr>
        <w:t>现场勘察</w:t>
      </w:r>
    </w:p>
    <w:p w:rsidR="006B2967" w:rsidRPr="00463987" w:rsidRDefault="006B2967" w:rsidP="00E81CAF">
      <w:pPr>
        <w:tabs>
          <w:tab w:val="left" w:pos="426"/>
          <w:tab w:val="left" w:pos="567"/>
        </w:tabs>
        <w:spacing w:line="560" w:lineRule="exact"/>
        <w:ind w:rightChars="-27" w:right="-57"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本次招标不组织统一的现场查看和标前会。投标人根据实际情况可以自行到现场查看。投标人需查看现场时，需事先与招标人联系。除由于招标人的原因外，在现场查看中所发生的事件和相关经费由投标人自行负责。对于招标文件的疑问投标人可于投标截止日，</w:t>
      </w:r>
      <w:r w:rsidRPr="00463987">
        <w:rPr>
          <w:rFonts w:ascii="仿宋" w:eastAsia="仿宋" w:hAnsi="仿宋"/>
          <w:sz w:val="30"/>
          <w:szCs w:val="30"/>
        </w:rPr>
        <w:t>3</w:t>
      </w:r>
      <w:r w:rsidRPr="00463987">
        <w:rPr>
          <w:rFonts w:ascii="仿宋" w:eastAsia="仿宋" w:hAnsi="仿宋" w:hint="eastAsia"/>
          <w:sz w:val="30"/>
          <w:szCs w:val="30"/>
        </w:rPr>
        <w:t>日前以书面形式（包括认为招标文件的技术指标或参数存在排他性或歧视性条款）加盖单位公章传真或送达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我校</w:t>
      </w:r>
      <w:r w:rsidRPr="00463987">
        <w:rPr>
          <w:rFonts w:ascii="仿宋" w:eastAsia="仿宋" w:hAnsi="仿宋" w:hint="eastAsia"/>
          <w:sz w:val="30"/>
          <w:szCs w:val="30"/>
        </w:rPr>
        <w:t>，逾期不予受理。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我校</w:t>
      </w:r>
      <w:r w:rsidRPr="00463987">
        <w:rPr>
          <w:rFonts w:ascii="仿宋" w:eastAsia="仿宋" w:hAnsi="仿宋" w:hint="eastAsia"/>
          <w:sz w:val="30"/>
          <w:szCs w:val="30"/>
        </w:rPr>
        <w:t>会将集中答疑结果在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哈尔滨工业大学（深圳）</w:t>
      </w:r>
      <w:r w:rsidRPr="00463987">
        <w:rPr>
          <w:rFonts w:ascii="仿宋" w:eastAsia="仿宋" w:hAnsi="仿宋" w:hint="eastAsia"/>
          <w:sz w:val="30"/>
          <w:szCs w:val="30"/>
        </w:rPr>
        <w:t>网站以公开发布方式发送给所有投标人。对招标文件的任何修改，以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哈尔滨工业大学（深圳）</w:t>
      </w:r>
      <w:r w:rsidRPr="00463987">
        <w:rPr>
          <w:rFonts w:ascii="仿宋" w:eastAsia="仿宋" w:hAnsi="仿宋" w:hint="eastAsia"/>
          <w:sz w:val="30"/>
          <w:szCs w:val="30"/>
        </w:rPr>
        <w:t>发出的通知为准。</w:t>
      </w:r>
    </w:p>
    <w:p w:rsidR="006B2967" w:rsidRPr="00463987" w:rsidRDefault="006B2967" w:rsidP="00E81CAF">
      <w:pPr>
        <w:pStyle w:val="Style2"/>
        <w:numPr>
          <w:ilvl w:val="0"/>
          <w:numId w:val="7"/>
        </w:numPr>
        <w:tabs>
          <w:tab w:val="left" w:pos="426"/>
          <w:tab w:val="left" w:pos="567"/>
        </w:tabs>
        <w:spacing w:line="560" w:lineRule="exact"/>
        <w:ind w:left="1276" w:rightChars="-27" w:right="-57" w:firstLineChars="0"/>
        <w:rPr>
          <w:rFonts w:ascii="仿宋" w:eastAsia="仿宋" w:hAnsi="仿宋"/>
          <w:b/>
          <w:sz w:val="30"/>
          <w:szCs w:val="30"/>
        </w:rPr>
      </w:pPr>
      <w:r w:rsidRPr="00463987">
        <w:rPr>
          <w:rFonts w:ascii="仿宋" w:eastAsia="仿宋" w:hAnsi="仿宋" w:hint="eastAsia"/>
          <w:b/>
          <w:sz w:val="30"/>
          <w:szCs w:val="30"/>
        </w:rPr>
        <w:t>投标地点和截止时间：</w:t>
      </w:r>
    </w:p>
    <w:p w:rsidR="006B2967" w:rsidRPr="00463987" w:rsidRDefault="006B2967" w:rsidP="00E81CAF">
      <w:pPr>
        <w:pStyle w:val="a3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1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投标地点：深圳市南山区西丽深圳大学城哈工大校区B栋B302A</w:t>
      </w:r>
    </w:p>
    <w:p w:rsidR="006B2967" w:rsidRPr="00463987" w:rsidRDefault="006B2967" w:rsidP="00E81CAF">
      <w:pPr>
        <w:spacing w:line="560" w:lineRule="exact"/>
        <w:ind w:rightChars="-27" w:right="-57"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2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投标截止时间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：</w:t>
      </w:r>
      <w:r w:rsidRPr="00463987">
        <w:rPr>
          <w:rFonts w:ascii="Times New Roman" w:eastAsia="仿宋" w:hAnsi="Times New Roman"/>
          <w:color w:val="auto"/>
          <w:sz w:val="30"/>
          <w:szCs w:val="30"/>
        </w:rPr>
        <w:t> </w:t>
      </w:r>
      <w:r w:rsidRPr="00463987">
        <w:rPr>
          <w:rFonts w:ascii="仿宋" w:eastAsia="仿宋" w:hAnsi="仿宋"/>
          <w:color w:val="auto"/>
          <w:sz w:val="30"/>
          <w:szCs w:val="30"/>
        </w:rPr>
        <w:t>2018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年</w:t>
      </w:r>
      <w:r w:rsidRPr="00463987">
        <w:rPr>
          <w:rFonts w:ascii="仿宋" w:eastAsia="仿宋" w:hAnsi="仿宋"/>
          <w:color w:val="auto"/>
          <w:sz w:val="30"/>
          <w:szCs w:val="30"/>
        </w:rPr>
        <w:t>7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月</w:t>
      </w:r>
      <w:r w:rsidRPr="00463987">
        <w:rPr>
          <w:rFonts w:ascii="仿宋" w:eastAsia="仿宋" w:hAnsi="仿宋"/>
          <w:color w:val="auto"/>
          <w:sz w:val="30"/>
          <w:szCs w:val="30"/>
        </w:rPr>
        <w:t>18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日上午</w:t>
      </w:r>
      <w:r w:rsidRPr="00463987">
        <w:rPr>
          <w:rFonts w:ascii="仿宋" w:eastAsia="仿宋" w:hAnsi="仿宋"/>
          <w:color w:val="auto"/>
          <w:sz w:val="30"/>
          <w:szCs w:val="30"/>
        </w:rPr>
        <w:t>9:00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（北京时间）</w:t>
      </w:r>
      <w:r w:rsidRPr="00463987">
        <w:rPr>
          <w:rFonts w:ascii="仿宋" w:eastAsia="仿宋" w:hAnsi="仿宋" w:hint="eastAsia"/>
          <w:sz w:val="30"/>
          <w:szCs w:val="30"/>
        </w:rPr>
        <w:t>。</w:t>
      </w:r>
    </w:p>
    <w:p w:rsidR="006B2967" w:rsidRPr="00463987" w:rsidRDefault="006B2967" w:rsidP="00E81CAF">
      <w:pPr>
        <w:pStyle w:val="Style2"/>
        <w:numPr>
          <w:ilvl w:val="0"/>
          <w:numId w:val="7"/>
        </w:numPr>
        <w:tabs>
          <w:tab w:val="left" w:pos="426"/>
          <w:tab w:val="left" w:pos="567"/>
        </w:tabs>
        <w:spacing w:line="560" w:lineRule="exact"/>
        <w:ind w:left="1276" w:rightChars="-27" w:right="-57" w:firstLineChars="0"/>
        <w:rPr>
          <w:rFonts w:ascii="仿宋" w:eastAsia="仿宋" w:hAnsi="仿宋"/>
          <w:b/>
          <w:sz w:val="30"/>
          <w:szCs w:val="30"/>
        </w:rPr>
      </w:pPr>
      <w:r w:rsidRPr="00463987">
        <w:rPr>
          <w:rFonts w:ascii="仿宋" w:eastAsia="仿宋" w:hAnsi="仿宋" w:hint="eastAsia"/>
          <w:b/>
          <w:sz w:val="30"/>
          <w:szCs w:val="30"/>
        </w:rPr>
        <w:t>开标地点和时间：</w:t>
      </w:r>
    </w:p>
    <w:p w:rsidR="006B2967" w:rsidRPr="00463987" w:rsidRDefault="006B2967" w:rsidP="00E81CAF">
      <w:pPr>
        <w:pStyle w:val="a3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1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开标地点：深圳市南山区西丽深圳大学城哈工大校区B栋B302A（如有变化另行通知）</w:t>
      </w:r>
    </w:p>
    <w:p w:rsidR="006B2967" w:rsidRPr="00463987" w:rsidRDefault="006B2967" w:rsidP="00E81CAF">
      <w:pPr>
        <w:spacing w:line="560" w:lineRule="exact"/>
        <w:ind w:rightChars="-27" w:right="-57"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/>
          <w:sz w:val="30"/>
          <w:szCs w:val="30"/>
        </w:rPr>
        <w:t>2</w:t>
      </w:r>
      <w:r w:rsidR="00E81CAF">
        <w:rPr>
          <w:rFonts w:ascii="仿宋" w:eastAsia="仿宋" w:hAnsi="仿宋" w:hint="eastAsia"/>
          <w:sz w:val="30"/>
          <w:szCs w:val="30"/>
        </w:rPr>
        <w:t>、</w:t>
      </w:r>
      <w:r w:rsidRPr="00463987">
        <w:rPr>
          <w:rFonts w:ascii="仿宋" w:eastAsia="仿宋" w:hAnsi="仿宋" w:hint="eastAsia"/>
          <w:sz w:val="30"/>
          <w:szCs w:val="30"/>
        </w:rPr>
        <w:t>开标时间：</w:t>
      </w:r>
      <w:r w:rsidRPr="00463987">
        <w:rPr>
          <w:rFonts w:ascii="仿宋" w:eastAsia="仿宋" w:hAnsi="仿宋"/>
          <w:sz w:val="30"/>
          <w:szCs w:val="30"/>
        </w:rPr>
        <w:t>2018</w:t>
      </w:r>
      <w:r w:rsidRPr="00463987">
        <w:rPr>
          <w:rFonts w:ascii="仿宋" w:eastAsia="仿宋" w:hAnsi="仿宋" w:hint="eastAsia"/>
          <w:sz w:val="30"/>
          <w:szCs w:val="30"/>
        </w:rPr>
        <w:t>年</w:t>
      </w:r>
      <w:r w:rsidRPr="00463987">
        <w:rPr>
          <w:rFonts w:ascii="仿宋" w:eastAsia="仿宋" w:hAnsi="仿宋"/>
          <w:sz w:val="30"/>
          <w:szCs w:val="30"/>
        </w:rPr>
        <w:t>7</w:t>
      </w:r>
      <w:r w:rsidRPr="00463987">
        <w:rPr>
          <w:rFonts w:ascii="仿宋" w:eastAsia="仿宋" w:hAnsi="仿宋" w:hint="eastAsia"/>
          <w:sz w:val="30"/>
          <w:szCs w:val="30"/>
        </w:rPr>
        <w:t>月</w:t>
      </w:r>
      <w:r w:rsidRPr="00463987">
        <w:rPr>
          <w:rFonts w:ascii="仿宋" w:eastAsia="仿宋" w:hAnsi="仿宋"/>
          <w:sz w:val="30"/>
          <w:szCs w:val="30"/>
        </w:rPr>
        <w:t>18</w:t>
      </w:r>
      <w:r w:rsidRPr="00463987">
        <w:rPr>
          <w:rFonts w:ascii="仿宋" w:eastAsia="仿宋" w:hAnsi="仿宋" w:hint="eastAsia"/>
          <w:sz w:val="30"/>
          <w:szCs w:val="30"/>
        </w:rPr>
        <w:t>日上午</w:t>
      </w:r>
      <w:r w:rsidRPr="00463987">
        <w:rPr>
          <w:rFonts w:ascii="仿宋" w:eastAsia="仿宋" w:hAnsi="仿宋"/>
          <w:sz w:val="30"/>
          <w:szCs w:val="30"/>
        </w:rPr>
        <w:t>9:30</w:t>
      </w:r>
      <w:r w:rsidRPr="00463987">
        <w:rPr>
          <w:rFonts w:ascii="仿宋" w:eastAsia="仿宋" w:hAnsi="仿宋" w:hint="eastAsia"/>
          <w:sz w:val="30"/>
          <w:szCs w:val="30"/>
        </w:rPr>
        <w:t>（北京时间）。</w:t>
      </w:r>
    </w:p>
    <w:p w:rsidR="006B2967" w:rsidRPr="00463987" w:rsidRDefault="006B2967" w:rsidP="00E81CAF">
      <w:pPr>
        <w:pStyle w:val="Style2"/>
        <w:numPr>
          <w:ilvl w:val="0"/>
          <w:numId w:val="7"/>
        </w:numPr>
        <w:tabs>
          <w:tab w:val="left" w:pos="426"/>
          <w:tab w:val="left" w:pos="567"/>
        </w:tabs>
        <w:spacing w:line="560" w:lineRule="exact"/>
        <w:ind w:left="1276" w:rightChars="-27" w:right="-57" w:firstLineChars="0"/>
        <w:rPr>
          <w:rFonts w:ascii="仿宋" w:eastAsia="仿宋" w:hAnsi="仿宋"/>
          <w:b/>
          <w:sz w:val="30"/>
          <w:szCs w:val="30"/>
        </w:rPr>
      </w:pPr>
      <w:r w:rsidRPr="00463987">
        <w:rPr>
          <w:rFonts w:ascii="仿宋" w:eastAsia="仿宋" w:hAnsi="仿宋" w:hint="eastAsia"/>
          <w:b/>
          <w:sz w:val="30"/>
          <w:szCs w:val="30"/>
        </w:rPr>
        <w:t>评标方法：</w:t>
      </w:r>
    </w:p>
    <w:p w:rsidR="006B2967" w:rsidRPr="00463987" w:rsidRDefault="006B2967" w:rsidP="00E81CAF">
      <w:pPr>
        <w:spacing w:line="560" w:lineRule="exact"/>
        <w:ind w:firstLineChars="221" w:firstLine="663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标书得分+现场考察得分：首先根据标书的综合评分结果选取得分排名前</w:t>
      </w:r>
      <w:r w:rsidR="008F1332">
        <w:rPr>
          <w:rFonts w:ascii="仿宋" w:eastAsia="仿宋" w:hAnsi="仿宋" w:hint="eastAsia"/>
          <w:sz w:val="30"/>
          <w:szCs w:val="30"/>
        </w:rPr>
        <w:t>三</w:t>
      </w:r>
      <w:r w:rsidR="00D6728E">
        <w:rPr>
          <w:rFonts w:ascii="仿宋" w:eastAsia="仿宋" w:hAnsi="仿宋" w:hint="eastAsia"/>
          <w:sz w:val="30"/>
          <w:szCs w:val="30"/>
        </w:rPr>
        <w:t>的投标人进入现场考察阶段</w:t>
      </w:r>
      <w:r w:rsidRPr="00463987">
        <w:rPr>
          <w:rFonts w:ascii="仿宋" w:eastAsia="仿宋" w:hAnsi="仿宋" w:hint="eastAsia"/>
          <w:sz w:val="30"/>
          <w:szCs w:val="30"/>
        </w:rPr>
        <w:t>，最后总得分（150分）=标书得分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（100分）</w:t>
      </w:r>
      <w:r w:rsidRPr="00463987">
        <w:rPr>
          <w:rFonts w:ascii="仿宋" w:eastAsia="仿宋" w:hAnsi="仿宋" w:hint="eastAsia"/>
          <w:b/>
          <w:bCs/>
          <w:color w:val="auto"/>
          <w:sz w:val="30"/>
          <w:szCs w:val="30"/>
        </w:rPr>
        <w:t>+</w:t>
      </w:r>
      <w:r w:rsidRPr="00463987">
        <w:rPr>
          <w:rFonts w:ascii="仿宋" w:eastAsia="仿宋" w:hAnsi="仿宋" w:hint="eastAsia"/>
          <w:sz w:val="30"/>
          <w:szCs w:val="30"/>
        </w:rPr>
        <w:t>现场考察得分</w:t>
      </w:r>
      <w:r w:rsidRPr="00463987">
        <w:rPr>
          <w:rFonts w:ascii="仿宋" w:eastAsia="仿宋" w:hAnsi="仿宋" w:hint="eastAsia"/>
          <w:color w:val="auto"/>
          <w:sz w:val="30"/>
          <w:szCs w:val="30"/>
        </w:rPr>
        <w:t>（50分）</w:t>
      </w:r>
      <w:r w:rsidRPr="00463987">
        <w:rPr>
          <w:rFonts w:ascii="仿宋" w:eastAsia="仿宋" w:hAnsi="仿宋" w:hint="eastAsia"/>
          <w:sz w:val="30"/>
          <w:szCs w:val="30"/>
        </w:rPr>
        <w:t>，进入现场考察的投标人按总分由高到低依次排序，取总分排名第一者为候选中标人（排名第二名的候选中标人作为递补中标人）。最后由评标小组审定最终中标人。</w:t>
      </w:r>
    </w:p>
    <w:p w:rsidR="006B2967" w:rsidRPr="00463987" w:rsidRDefault="006B2967" w:rsidP="00E81CAF">
      <w:pPr>
        <w:pStyle w:val="Style2"/>
        <w:numPr>
          <w:ilvl w:val="0"/>
          <w:numId w:val="7"/>
        </w:numPr>
        <w:tabs>
          <w:tab w:val="left" w:pos="426"/>
          <w:tab w:val="left" w:pos="567"/>
        </w:tabs>
        <w:spacing w:line="560" w:lineRule="exact"/>
        <w:ind w:left="1276" w:rightChars="-27" w:right="-57" w:firstLineChars="0"/>
        <w:rPr>
          <w:rFonts w:ascii="仿宋" w:eastAsia="仿宋" w:hAnsi="仿宋"/>
          <w:b/>
          <w:sz w:val="30"/>
          <w:szCs w:val="30"/>
        </w:rPr>
      </w:pPr>
      <w:r w:rsidRPr="00463987">
        <w:rPr>
          <w:rFonts w:ascii="仿宋" w:eastAsia="仿宋" w:hAnsi="仿宋" w:hint="eastAsia"/>
          <w:b/>
          <w:sz w:val="30"/>
          <w:szCs w:val="30"/>
        </w:rPr>
        <w:lastRenderedPageBreak/>
        <w:t>其他事宜招标方具有最终解释权。</w:t>
      </w:r>
    </w:p>
    <w:p w:rsidR="006B2967" w:rsidRPr="00463987" w:rsidRDefault="006B2967" w:rsidP="00E81CAF">
      <w:pPr>
        <w:pStyle w:val="Style2"/>
        <w:numPr>
          <w:ilvl w:val="0"/>
          <w:numId w:val="7"/>
        </w:numPr>
        <w:tabs>
          <w:tab w:val="left" w:pos="426"/>
          <w:tab w:val="left" w:pos="567"/>
        </w:tabs>
        <w:spacing w:line="560" w:lineRule="exact"/>
        <w:ind w:left="1276" w:rightChars="-27" w:right="-57" w:firstLineChars="0"/>
        <w:rPr>
          <w:rFonts w:ascii="仿宋" w:eastAsia="仿宋" w:hAnsi="仿宋"/>
          <w:b/>
          <w:sz w:val="30"/>
          <w:szCs w:val="30"/>
        </w:rPr>
      </w:pPr>
      <w:r w:rsidRPr="00463987">
        <w:rPr>
          <w:rFonts w:ascii="仿宋" w:eastAsia="仿宋" w:hAnsi="仿宋" w:hint="eastAsia"/>
          <w:b/>
          <w:sz w:val="30"/>
          <w:szCs w:val="30"/>
        </w:rPr>
        <w:t>招标咨询联系方式：</w:t>
      </w:r>
    </w:p>
    <w:p w:rsidR="006B2967" w:rsidRPr="00463987" w:rsidRDefault="006B2967" w:rsidP="00E81CAF">
      <w:pPr>
        <w:spacing w:line="560" w:lineRule="exact"/>
        <w:ind w:rightChars="-27" w:right="-57"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联系人：凌老师</w:t>
      </w:r>
    </w:p>
    <w:p w:rsidR="006B2967" w:rsidRPr="00463987" w:rsidRDefault="006B2967" w:rsidP="00E81CAF">
      <w:pPr>
        <w:spacing w:line="560" w:lineRule="exact"/>
        <w:ind w:rightChars="-27" w:right="-57"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联系电话：</w:t>
      </w:r>
      <w:r w:rsidRPr="00463987">
        <w:rPr>
          <w:rFonts w:ascii="仿宋" w:eastAsia="仿宋" w:hAnsi="仿宋"/>
          <w:sz w:val="30"/>
          <w:szCs w:val="30"/>
        </w:rPr>
        <w:t>0755-22672171</w:t>
      </w:r>
      <w:r w:rsidRPr="00463987">
        <w:rPr>
          <w:rFonts w:ascii="仿宋" w:eastAsia="仿宋" w:hAnsi="仿宋" w:hint="eastAsia"/>
          <w:sz w:val="30"/>
          <w:szCs w:val="30"/>
        </w:rPr>
        <w:t>，</w:t>
      </w:r>
      <w:r w:rsidRPr="00463987">
        <w:rPr>
          <w:rFonts w:ascii="仿宋" w:eastAsia="仿宋" w:hAnsi="仿宋"/>
          <w:sz w:val="30"/>
          <w:szCs w:val="30"/>
        </w:rPr>
        <w:t>13946005599</w:t>
      </w:r>
    </w:p>
    <w:p w:rsidR="00463987" w:rsidRDefault="006B2967" w:rsidP="00E81CAF">
      <w:pPr>
        <w:pStyle w:val="a3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地址：深圳市南山区西丽深圳大学城哈工大校区B栋B302A</w:t>
      </w:r>
    </w:p>
    <w:p w:rsidR="006B2967" w:rsidRPr="00463987" w:rsidRDefault="006B2967" w:rsidP="00E81CAF">
      <w:pPr>
        <w:pStyle w:val="a3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邮编：</w:t>
      </w:r>
      <w:r w:rsidRPr="00463987">
        <w:rPr>
          <w:rFonts w:ascii="仿宋" w:eastAsia="仿宋" w:hAnsi="仿宋"/>
          <w:sz w:val="30"/>
          <w:szCs w:val="30"/>
        </w:rPr>
        <w:t>518055</w:t>
      </w:r>
    </w:p>
    <w:p w:rsidR="00463987" w:rsidRDefault="00463987" w:rsidP="00E81CAF">
      <w:pPr>
        <w:spacing w:line="560" w:lineRule="exact"/>
        <w:ind w:right="1120" w:firstLineChars="1700" w:firstLine="5100"/>
        <w:jc w:val="right"/>
        <w:rPr>
          <w:rFonts w:ascii="仿宋" w:eastAsia="仿宋" w:hAnsi="仿宋"/>
          <w:sz w:val="30"/>
          <w:szCs w:val="30"/>
        </w:rPr>
      </w:pPr>
    </w:p>
    <w:p w:rsidR="006B2967" w:rsidRPr="00463987" w:rsidRDefault="006B2967" w:rsidP="00E81CAF">
      <w:pPr>
        <w:spacing w:line="560" w:lineRule="exact"/>
        <w:ind w:right="1120" w:firstLineChars="1700" w:firstLine="5100"/>
        <w:jc w:val="right"/>
        <w:rPr>
          <w:rFonts w:ascii="仿宋" w:eastAsia="仿宋" w:hAnsi="仿宋"/>
          <w:sz w:val="30"/>
          <w:szCs w:val="30"/>
        </w:rPr>
      </w:pPr>
      <w:r w:rsidRPr="00463987">
        <w:rPr>
          <w:rFonts w:ascii="仿宋" w:eastAsia="仿宋" w:hAnsi="仿宋" w:hint="eastAsia"/>
          <w:sz w:val="30"/>
          <w:szCs w:val="30"/>
        </w:rPr>
        <w:t>哈尔滨工业大学（深圳）</w:t>
      </w:r>
    </w:p>
    <w:p w:rsidR="006B2967" w:rsidRPr="00463987" w:rsidRDefault="006B2967" w:rsidP="00E81CAF">
      <w:pPr>
        <w:spacing w:line="560" w:lineRule="exact"/>
        <w:ind w:right="1120" w:firstLineChars="1700" w:firstLine="5100"/>
        <w:jc w:val="center"/>
        <w:rPr>
          <w:rFonts w:ascii="仿宋" w:eastAsia="仿宋" w:hAnsi="仿宋"/>
          <w:sz w:val="30"/>
          <w:szCs w:val="30"/>
        </w:rPr>
        <w:sectPr w:rsidR="006B2967" w:rsidRPr="00463987">
          <w:pgSz w:w="11906" w:h="16838"/>
          <w:pgMar w:top="1418" w:right="1304" w:bottom="1418" w:left="1304" w:header="851" w:footer="992" w:gutter="0"/>
          <w:pgNumType w:start="1"/>
          <w:cols w:space="720"/>
          <w:docGrid w:type="linesAndChars" w:linePitch="312"/>
        </w:sectPr>
      </w:pPr>
      <w:r w:rsidRPr="00463987">
        <w:rPr>
          <w:rFonts w:ascii="仿宋" w:eastAsia="仿宋" w:hAnsi="仿宋"/>
          <w:sz w:val="30"/>
          <w:szCs w:val="30"/>
        </w:rPr>
        <w:t xml:space="preserve">    2018</w:t>
      </w:r>
      <w:r w:rsidRPr="00463987">
        <w:rPr>
          <w:rFonts w:ascii="仿宋" w:eastAsia="仿宋" w:hAnsi="仿宋" w:hint="eastAsia"/>
          <w:sz w:val="30"/>
          <w:szCs w:val="30"/>
        </w:rPr>
        <w:t>年</w:t>
      </w:r>
      <w:r w:rsidRPr="00463987">
        <w:rPr>
          <w:rFonts w:ascii="仿宋" w:eastAsia="仿宋" w:hAnsi="仿宋"/>
          <w:sz w:val="30"/>
          <w:szCs w:val="30"/>
        </w:rPr>
        <w:t>7</w:t>
      </w:r>
      <w:r w:rsidRPr="00463987">
        <w:rPr>
          <w:rFonts w:ascii="仿宋" w:eastAsia="仿宋" w:hAnsi="仿宋" w:hint="eastAsia"/>
          <w:sz w:val="30"/>
          <w:szCs w:val="30"/>
        </w:rPr>
        <w:t>月</w:t>
      </w:r>
      <w:r w:rsidRPr="00463987">
        <w:rPr>
          <w:rFonts w:ascii="仿宋" w:eastAsia="仿宋" w:hAnsi="仿宋"/>
          <w:sz w:val="30"/>
          <w:szCs w:val="30"/>
        </w:rPr>
        <w:t>3</w:t>
      </w:r>
      <w:r w:rsidRPr="00463987">
        <w:rPr>
          <w:rFonts w:ascii="仿宋" w:eastAsia="仿宋" w:hAnsi="仿宋" w:hint="eastAsia"/>
          <w:sz w:val="30"/>
          <w:szCs w:val="30"/>
        </w:rPr>
        <w:t>日</w:t>
      </w:r>
    </w:p>
    <w:p w:rsidR="00412705" w:rsidRDefault="00412705"/>
    <w:sectPr w:rsidR="00412705" w:rsidSect="002F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207"/>
    <w:multiLevelType w:val="hybridMultilevel"/>
    <w:tmpl w:val="A7086C64"/>
    <w:lvl w:ilvl="0" w:tplc="8EB68758">
      <w:start w:val="4"/>
      <w:numFmt w:val="japaneseCounting"/>
      <w:lvlText w:val="%1、"/>
      <w:lvlJc w:val="left"/>
      <w:pPr>
        <w:ind w:left="143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57" w:hanging="420"/>
      </w:pPr>
    </w:lvl>
    <w:lvl w:ilvl="2" w:tplc="0409001B" w:tentative="1">
      <w:start w:val="1"/>
      <w:numFmt w:val="lowerRoman"/>
      <w:lvlText w:val="%3."/>
      <w:lvlJc w:val="righ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9" w:tentative="1">
      <w:start w:val="1"/>
      <w:numFmt w:val="lowerLetter"/>
      <w:lvlText w:val="%5)"/>
      <w:lvlJc w:val="left"/>
      <w:pPr>
        <w:ind w:left="2817" w:hanging="420"/>
      </w:pPr>
    </w:lvl>
    <w:lvl w:ilvl="5" w:tplc="0409001B" w:tentative="1">
      <w:start w:val="1"/>
      <w:numFmt w:val="lowerRoman"/>
      <w:lvlText w:val="%6."/>
      <w:lvlJc w:val="righ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9" w:tentative="1">
      <w:start w:val="1"/>
      <w:numFmt w:val="lowerLetter"/>
      <w:lvlText w:val="%8)"/>
      <w:lvlJc w:val="left"/>
      <w:pPr>
        <w:ind w:left="4077" w:hanging="420"/>
      </w:pPr>
    </w:lvl>
    <w:lvl w:ilvl="8" w:tplc="0409001B" w:tentative="1">
      <w:start w:val="1"/>
      <w:numFmt w:val="lowerRoman"/>
      <w:lvlText w:val="%9."/>
      <w:lvlJc w:val="right"/>
      <w:pPr>
        <w:ind w:left="4497" w:hanging="420"/>
      </w:pPr>
    </w:lvl>
  </w:abstractNum>
  <w:abstractNum w:abstractNumId="1">
    <w:nsid w:val="16917B48"/>
    <w:multiLevelType w:val="hybridMultilevel"/>
    <w:tmpl w:val="0E2E4882"/>
    <w:lvl w:ilvl="0" w:tplc="2808433E">
      <w:start w:val="4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9B6206C"/>
    <w:multiLevelType w:val="hybridMultilevel"/>
    <w:tmpl w:val="622A5E8A"/>
    <w:lvl w:ilvl="0" w:tplc="56905DD6">
      <w:start w:val="1"/>
      <w:numFmt w:val="japaneseCounting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3">
    <w:nsid w:val="4EA54BF9"/>
    <w:multiLevelType w:val="multilevel"/>
    <w:tmpl w:val="4EA54BF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8F04603"/>
    <w:multiLevelType w:val="multilevel"/>
    <w:tmpl w:val="58F04603"/>
    <w:lvl w:ilvl="0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59696A3C"/>
    <w:multiLevelType w:val="multilevel"/>
    <w:tmpl w:val="59696A3C"/>
    <w:lvl w:ilvl="0">
      <w:start w:val="4"/>
      <w:numFmt w:val="japaneseCounting"/>
      <w:lvlText w:val="%1、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4486088"/>
    <w:multiLevelType w:val="hybridMultilevel"/>
    <w:tmpl w:val="29D434A4"/>
    <w:lvl w:ilvl="0" w:tplc="1108D03C">
      <w:start w:val="6"/>
      <w:numFmt w:val="japaneseCounting"/>
      <w:lvlText w:val="%1、"/>
      <w:lvlJc w:val="left"/>
      <w:pPr>
        <w:ind w:left="14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7" w:hanging="420"/>
      </w:pPr>
    </w:lvl>
    <w:lvl w:ilvl="2" w:tplc="0409001B" w:tentative="1">
      <w:start w:val="1"/>
      <w:numFmt w:val="lowerRoman"/>
      <w:lvlText w:val="%3."/>
      <w:lvlJc w:val="righ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9" w:tentative="1">
      <w:start w:val="1"/>
      <w:numFmt w:val="lowerLetter"/>
      <w:lvlText w:val="%5)"/>
      <w:lvlJc w:val="left"/>
      <w:pPr>
        <w:ind w:left="2817" w:hanging="420"/>
      </w:pPr>
    </w:lvl>
    <w:lvl w:ilvl="5" w:tplc="0409001B" w:tentative="1">
      <w:start w:val="1"/>
      <w:numFmt w:val="lowerRoman"/>
      <w:lvlText w:val="%6."/>
      <w:lvlJc w:val="righ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9" w:tentative="1">
      <w:start w:val="1"/>
      <w:numFmt w:val="lowerLetter"/>
      <w:lvlText w:val="%8)"/>
      <w:lvlJc w:val="left"/>
      <w:pPr>
        <w:ind w:left="4077" w:hanging="420"/>
      </w:pPr>
    </w:lvl>
    <w:lvl w:ilvl="8" w:tplc="0409001B" w:tentative="1">
      <w:start w:val="1"/>
      <w:numFmt w:val="lowerRoman"/>
      <w:lvlText w:val="%9."/>
      <w:lvlJc w:val="right"/>
      <w:pPr>
        <w:ind w:left="4497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12B"/>
    <w:rsid w:val="001E012B"/>
    <w:rsid w:val="002749A0"/>
    <w:rsid w:val="002F573A"/>
    <w:rsid w:val="003D5566"/>
    <w:rsid w:val="00412705"/>
    <w:rsid w:val="00463987"/>
    <w:rsid w:val="004D3642"/>
    <w:rsid w:val="00521A03"/>
    <w:rsid w:val="006B2967"/>
    <w:rsid w:val="0087397A"/>
    <w:rsid w:val="008F1332"/>
    <w:rsid w:val="00D34BF4"/>
    <w:rsid w:val="00D6728E"/>
    <w:rsid w:val="00DE5A7F"/>
    <w:rsid w:val="00E81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67"/>
    <w:pPr>
      <w:widowControl w:val="0"/>
      <w:jc w:val="both"/>
    </w:pPr>
    <w:rPr>
      <w:rFonts w:ascii="Calibri" w:eastAsia="宋体" w:hAnsi="Calibri" w:cs="Times New Roman"/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6B2967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6B29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unhideWhenUsed/>
    <w:qFormat/>
    <w:rsid w:val="006B2967"/>
    <w:pPr>
      <w:ind w:firstLineChars="352" w:firstLine="830"/>
    </w:pPr>
    <w:rPr>
      <w:rFonts w:ascii="仿宋_GB2312" w:eastAsia="仿宋_GB2312" w:hAnsi="Times New Roman"/>
      <w:sz w:val="32"/>
      <w:szCs w:val="20"/>
    </w:rPr>
  </w:style>
  <w:style w:type="character" w:customStyle="1" w:styleId="Char">
    <w:name w:val="正文文本缩进 Char"/>
    <w:basedOn w:val="a0"/>
    <w:link w:val="a3"/>
    <w:uiPriority w:val="99"/>
    <w:qFormat/>
    <w:rsid w:val="006B2967"/>
    <w:rPr>
      <w:rFonts w:ascii="仿宋_GB2312" w:eastAsia="仿宋_GB2312" w:hAnsi="Times New Roman" w:cs="Times New Roman"/>
      <w:color w:val="000000"/>
      <w:sz w:val="32"/>
      <w:szCs w:val="20"/>
    </w:rPr>
  </w:style>
  <w:style w:type="paragraph" w:customStyle="1" w:styleId="Style2">
    <w:name w:val="_Style 2"/>
    <w:basedOn w:val="a"/>
    <w:uiPriority w:val="99"/>
    <w:qFormat/>
    <w:rsid w:val="006B2967"/>
    <w:pPr>
      <w:ind w:firstLineChars="200" w:firstLine="420"/>
    </w:pPr>
  </w:style>
  <w:style w:type="paragraph" w:styleId="a4">
    <w:name w:val="List Paragraph"/>
    <w:basedOn w:val="a"/>
    <w:uiPriority w:val="34"/>
    <w:qFormat/>
    <w:rsid w:val="00E81C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lmd</dc:creator>
  <cp:keywords/>
  <dc:description/>
  <cp:lastModifiedBy>yckj</cp:lastModifiedBy>
  <cp:revision>10</cp:revision>
  <dcterms:created xsi:type="dcterms:W3CDTF">2018-07-03T01:53:00Z</dcterms:created>
  <dcterms:modified xsi:type="dcterms:W3CDTF">2018-07-03T02:26:00Z</dcterms:modified>
</cp:coreProperties>
</file>