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Cs w:val="0"/>
          <w:sz w:val="44"/>
          <w:szCs w:val="44"/>
        </w:rPr>
      </w:pPr>
      <w:bookmarkStart w:id="0" w:name="_GoBack"/>
      <w:r>
        <w:rPr>
          <w:rFonts w:hint="eastAsia" w:ascii="方正小标宋_GBK" w:hAnsi="方正小标宋_GBK" w:eastAsia="方正小标宋_GBK" w:cs="方正小标宋_GBK"/>
          <w:bCs w:val="0"/>
          <w:sz w:val="44"/>
          <w:szCs w:val="44"/>
        </w:rPr>
        <w:t>关于征集2022年度国家社科基金中华学术外译项目选题的通知</w:t>
      </w:r>
    </w:p>
    <w:bookmarkEnd w:id="0"/>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为进一步做好国家社科基金中华学术外译项目工作，现向国内各出版单位、重点院校和科研机构、全国性社科学术社团以及广大专家学者征集2022年度中华学术外译项目选题。有关事项通知如下：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宗旨。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基本要求。中华学术外译项目选题要坚持正确导向，代表中国哲学社会科学研究水准，重点资助我国当代哲学社会科学优秀成果、近现代以来的名家经典以及国家社科基金项目优秀成果的翻译出版，以英文、法文、俄文、阿拉伯文、西班牙文等文版为主，涵盖26个学科。推荐选题请注明所属学科，内容为多学科研究的，选择为主的学科。选题应避免与已立项的国家社科基金中华学术外译项目、“中国图书对外推广计划”“经典中国国际出版工程”“中国文化著作对外翻译出版工程”“丝路书香工程”等资助项目及已对外译介的学术成果重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选题内容。推荐选题应侧重研究当代中国马克思主义特别是习近平新时代中国特色社会主义思想，研究阐释中国道路、中国经验、中国主张，有助于国际社会全面客观认识当代中国的优秀成果；研究当代中国经济、政治、文化、法律、社会等现实问题并能体现哲学社会科学发展前沿的优秀成果；研究中华优秀传统文化，具有对外传播价值的优秀成果；研究世界各国共同关注的问题特别是有助于推进中外文明交流互鉴的优秀成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推荐要求。本年度征集选题分单位推荐和个人推荐。每个单位推荐不超过10种书，每种书不超过3个文版；每位专家学者推荐不超过1种书，每种书不超过2个文版。出版机构和科研单位要高度重视选题推荐工作,发挥自身优势,加强中外编译学联合，组织专家学者充分论证，确保推荐选题代表相关领域高层次水平。推荐选题单位和专家学者应加强与外方出版机构对接联络，丰富拓展优秀成果海外推广发行渠道。我办将组织专家对征集选题进行评估，确定2022年度国家社科基金中华学术外译项目选题目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报送方式。中华学术外译项目通过国家社科基金科研创新服务管理平台实行选题征集。征集系统从5月15日至5月31日开放，在此期间各单位和专家学者可登陆该平台的“选题征集”板块，以实名信息注册登录，按平台所列表格填写完整推荐信息，每个单位只能指定1名负责人报送本单位推荐信息。逾期系统自动关闭，不再受理选题推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国家社科基金科研创新服务管理平台主页“中华学术外译项目选题征集系统”为本次选题征集的唯一网络平台，选题推荐办法及流程管理以该系统为准。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联系电话：010-83083053</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选题征集系统技术电话：400-800-1636</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全国哲学社会科学工作办公室</w:t>
      </w:r>
    </w:p>
    <w:p>
      <w:pPr>
        <w:bidi w:val="0"/>
        <w:jc w:val="right"/>
        <w:rPr>
          <w:rFonts w:hint="eastAsia" w:ascii="仿宋" w:hAnsi="仿宋" w:eastAsia="仿宋" w:cs="仿宋"/>
          <w:sz w:val="32"/>
          <w:szCs w:val="32"/>
          <w:lang w:val="en-US" w:eastAsia="zh-CN"/>
        </w:rPr>
      </w:pPr>
      <w:r>
        <w:rPr>
          <w:rFonts w:hint="eastAsia" w:ascii="仿宋" w:hAnsi="仿宋" w:eastAsia="仿宋" w:cs="仿宋"/>
          <w:sz w:val="32"/>
          <w:szCs w:val="32"/>
        </w:rPr>
        <w:t>2022年4月15日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AF9984A0-F953-4351-B1E3-52ED73E8B655}"/>
  </w:font>
  <w:font w:name="仿宋">
    <w:panose1 w:val="02010609060101010101"/>
    <w:charset w:val="86"/>
    <w:family w:val="auto"/>
    <w:pitch w:val="default"/>
    <w:sig w:usb0="800002BF" w:usb1="38CF7CFA" w:usb2="00000016" w:usb3="00000000" w:csb0="00040001" w:csb1="00000000"/>
    <w:embedRegular r:id="rId2" w:fontKey="{F0137EEF-643D-4595-A502-353F1B68CA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B6481"/>
    <w:rsid w:val="378251C2"/>
    <w:rsid w:val="3D22748B"/>
    <w:rsid w:val="6AEE1BF9"/>
    <w:rsid w:val="6BA2418F"/>
    <w:rsid w:val="74E2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yperlink"/>
    <w:basedOn w:val="5"/>
    <w:qFormat/>
    <w:uiPriority w:val="0"/>
    <w:rPr>
      <w:color w:val="0000FF"/>
      <w:u w:val="none"/>
    </w:rPr>
  </w:style>
  <w:style w:type="character" w:customStyle="1" w:styleId="10">
    <w:name w:val="first-child"/>
    <w:basedOn w:val="5"/>
    <w:qFormat/>
    <w:uiPriority w:val="0"/>
    <w:rPr>
      <w:rFonts w:ascii="微软雅黑" w:hAnsi="微软雅黑" w:eastAsia="微软雅黑" w:cs="微软雅黑"/>
      <w:color w:val="114396"/>
      <w:sz w:val="14"/>
      <w:szCs w:val="14"/>
    </w:rPr>
  </w:style>
  <w:style w:type="character" w:customStyle="1" w:styleId="11">
    <w:name w:val="nth-child(2)"/>
    <w:basedOn w:val="5"/>
    <w:qFormat/>
    <w:uiPriority w:val="0"/>
    <w:rPr>
      <w:rFonts w:hint="eastAsia" w:ascii="微软雅黑" w:hAnsi="微软雅黑" w:eastAsia="微软雅黑" w:cs="微软雅黑"/>
      <w:color w:val="E8000D"/>
      <w:sz w:val="12"/>
      <w:szCs w:val="12"/>
    </w:rPr>
  </w:style>
  <w:style w:type="character" w:customStyle="1" w:styleId="12">
    <w:name w:val="nth-child(3)"/>
    <w:basedOn w:val="5"/>
    <w:qFormat/>
    <w:uiPriority w:val="0"/>
    <w:rPr>
      <w:rFonts w:hint="eastAsia" w:ascii="微软雅黑" w:hAnsi="微软雅黑" w:eastAsia="微软雅黑" w:cs="微软雅黑"/>
      <w:color w:val="114396"/>
      <w:sz w:val="14"/>
      <w:szCs w:val="14"/>
    </w:rPr>
  </w:style>
  <w:style w:type="character" w:customStyle="1" w:styleId="13">
    <w:name w:val="more"/>
    <w:basedOn w:val="5"/>
    <w:qFormat/>
    <w:uiPriority w:val="0"/>
    <w:rPr>
      <w:color w:val="E8000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2021-04-02T16:44:00Z</dcterms:created>
  <dc:creator>李崇正</dc:creator>
  <cp:lastModifiedBy>wkb</cp:lastModifiedBy>
  <dcterms:modified xsi:type="dcterms:W3CDTF">2022-04-18T01:48:56Z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259496237_cloud</vt:lpwstr>
  </property>
  <property fmtid="{D5CDD505-2E9C-101B-9397-08002B2CF9AE}" pid="4" name="ICV">
    <vt:lpwstr>FB7B316F8D954E919A92076076C30245</vt:lpwstr>
  </property>
</Properties>
</file>