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E5" w:rsidRPr="00A54CFB" w:rsidRDefault="00A54CFB" w:rsidP="00A54CFB">
      <w:pPr>
        <w:tabs>
          <w:tab w:val="left" w:pos="2694"/>
        </w:tabs>
        <w:jc w:val="center"/>
        <w:rPr>
          <w:rFonts w:ascii="微软雅黑" w:eastAsia="微软雅黑" w:hAnsi="微软雅黑" w:cs="宋体"/>
          <w:b/>
          <w:bCs/>
          <w:color w:val="333333"/>
          <w:kern w:val="0"/>
          <w:sz w:val="36"/>
          <w:szCs w:val="36"/>
        </w:rPr>
      </w:pPr>
      <w:r w:rsidRPr="00A54CFB">
        <w:rPr>
          <w:rFonts w:ascii="微软雅黑" w:eastAsia="微软雅黑" w:hAnsi="微软雅黑" w:cs="宋体" w:hint="eastAsia"/>
          <w:b/>
          <w:bCs/>
          <w:color w:val="333333"/>
          <w:kern w:val="0"/>
          <w:sz w:val="36"/>
          <w:szCs w:val="36"/>
        </w:rPr>
        <w:t>关于城市接收函的说明</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北京：《</w:t>
      </w:r>
      <w:r w:rsidRPr="00F4784A">
        <w:rPr>
          <w:rFonts w:ascii="微软雅黑" w:eastAsia="微软雅黑" w:hAnsi="微软雅黑" w:cs="宋体" w:hint="eastAsia"/>
          <w:bCs/>
          <w:kern w:val="0"/>
          <w:sz w:val="24"/>
          <w:szCs w:val="24"/>
        </w:rPr>
        <w:t>国务院各部委、直属机构及在京中央企业毕业生接收函</w:t>
      </w:r>
      <w:r w:rsidRPr="00F4784A">
        <w:rPr>
          <w:rFonts w:ascii="微软雅黑" w:eastAsia="微软雅黑" w:hAnsi="微软雅黑" w:cs="宋体" w:hint="eastAsia"/>
          <w:kern w:val="0"/>
          <w:sz w:val="24"/>
          <w:szCs w:val="24"/>
        </w:rPr>
        <w:t>》或</w:t>
      </w:r>
      <w:r w:rsidRPr="00F4784A">
        <w:rPr>
          <w:rFonts w:ascii="微软雅黑" w:eastAsia="微软雅黑" w:hAnsi="微软雅黑" w:cs="宋体" w:hint="eastAsia"/>
          <w:bCs/>
          <w:kern w:val="0"/>
          <w:sz w:val="24"/>
          <w:szCs w:val="24"/>
        </w:rPr>
        <w:t>北京市人力资源和社会保障局盖章</w:t>
      </w:r>
      <w:r w:rsidRPr="00F4784A">
        <w:rPr>
          <w:rFonts w:ascii="微软雅黑" w:eastAsia="微软雅黑" w:hAnsi="微软雅黑" w:cs="宋体" w:hint="eastAsia"/>
          <w:kern w:val="0"/>
          <w:sz w:val="24"/>
          <w:szCs w:val="24"/>
        </w:rPr>
        <w:t>的接收函</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上海：上海市学生事务中心盖章的《</w:t>
      </w:r>
      <w:r w:rsidRPr="00F4784A">
        <w:rPr>
          <w:rFonts w:ascii="微软雅黑" w:eastAsia="微软雅黑" w:hAnsi="微软雅黑" w:cs="宋体" w:hint="eastAsia"/>
          <w:bCs/>
          <w:kern w:val="0"/>
          <w:sz w:val="24"/>
          <w:szCs w:val="24"/>
        </w:rPr>
        <w:t>关于同意非上海生源高校毕业生办理本市户籍的通知</w:t>
      </w:r>
      <w:r w:rsidRPr="00F4784A">
        <w:rPr>
          <w:rFonts w:ascii="微软雅黑" w:eastAsia="微软雅黑" w:hAnsi="微软雅黑" w:cs="宋体" w:hint="eastAsia"/>
          <w:kern w:val="0"/>
          <w:sz w:val="24"/>
          <w:szCs w:val="24"/>
        </w:rPr>
        <w:t>》</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广东省：取得加盖广东省高校就业指导中心和用人单位专用章的《广东省接收省外高校毕业生报表》或取得加盖市一级人力资源社会保障局的毕业生接收函（也可以在协议书中加盖市一级人力资源社会保障局专用章）。</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天津：《</w:t>
      </w:r>
      <w:r w:rsidRPr="00F4784A">
        <w:rPr>
          <w:rFonts w:ascii="微软雅黑" w:eastAsia="微软雅黑" w:hAnsi="微软雅黑" w:cs="宋体" w:hint="eastAsia"/>
          <w:bCs/>
          <w:kern w:val="0"/>
          <w:sz w:val="24"/>
          <w:szCs w:val="24"/>
        </w:rPr>
        <w:t>外地院校非天津生源应届普通高校毕业生进津就业申请表</w:t>
      </w:r>
      <w:r w:rsidRPr="00F4784A">
        <w:rPr>
          <w:rFonts w:ascii="微软雅黑" w:eastAsia="微软雅黑" w:hAnsi="微软雅黑" w:cs="宋体" w:hint="eastAsia"/>
          <w:kern w:val="0"/>
          <w:sz w:val="24"/>
          <w:szCs w:val="24"/>
        </w:rPr>
        <w:t>》</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山东省：通过网上审核《山东省高等（中专）学校毕业生就业协议书》并加盖单位专用章，特殊的由县级及以上就业主管部门审核即可。</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厦门市：取得加盖厦门市人社局专用章的《厦门市接收高等院校毕业生就业申报表》或由用人单位为毕业生在厦门人事网上申报备案材料。</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南京市、杭州市：城市接收函（如特殊单位不需办理的情况请反馈）</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其他城市：就业协议书或接收函上面有省一级毕业生工作部门、人才中心或人事厅，市一级毕业生工作部门、人事局（人力资源和社会保障局）或人才中心的</w:t>
      </w:r>
      <w:r w:rsidRPr="00F4784A">
        <w:rPr>
          <w:rFonts w:ascii="微软雅黑" w:eastAsia="微软雅黑" w:hAnsi="微软雅黑" w:cs="宋体" w:hint="eastAsia"/>
          <w:bCs/>
          <w:kern w:val="0"/>
          <w:sz w:val="24"/>
          <w:szCs w:val="24"/>
        </w:rPr>
        <w:t>章</w:t>
      </w:r>
      <w:r w:rsidRPr="00F4784A">
        <w:rPr>
          <w:rFonts w:ascii="微软雅黑" w:eastAsia="微软雅黑" w:hAnsi="微软雅黑" w:cs="宋体" w:hint="eastAsia"/>
          <w:kern w:val="0"/>
          <w:sz w:val="24"/>
          <w:szCs w:val="24"/>
        </w:rPr>
        <w:t>都可以派遣</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毕业生同任何城市的民营、外资企业签约，一定要在就业协议书上加盖省市人事局或人才中心盖章方可以派遣</w:t>
      </w:r>
    </w:p>
    <w:p w:rsidR="00A54CFB" w:rsidRPr="00F4784A" w:rsidRDefault="00A54CFB" w:rsidP="00A54CFB">
      <w:pPr>
        <w:widowControl/>
        <w:numPr>
          <w:ilvl w:val="0"/>
          <w:numId w:val="2"/>
        </w:numPr>
        <w:shd w:val="clear" w:color="auto" w:fill="FFFFFF"/>
        <w:wordWrap w:val="0"/>
        <w:spacing w:line="450" w:lineRule="atLeast"/>
        <w:jc w:val="left"/>
        <w:textAlignment w:val="baseline"/>
        <w:rPr>
          <w:rFonts w:ascii="微软雅黑" w:eastAsia="微软雅黑" w:hAnsi="微软雅黑" w:cs="宋体"/>
          <w:kern w:val="0"/>
          <w:sz w:val="24"/>
          <w:szCs w:val="24"/>
        </w:rPr>
      </w:pPr>
      <w:r w:rsidRPr="00F4784A">
        <w:rPr>
          <w:rFonts w:ascii="微软雅黑" w:eastAsia="微软雅黑" w:hAnsi="微软雅黑" w:cs="宋体" w:hint="eastAsia"/>
          <w:kern w:val="0"/>
          <w:sz w:val="24"/>
          <w:szCs w:val="24"/>
        </w:rPr>
        <w:t>对于派遣计划形成后仍未落实具体单位或仍未取得签约单位所在城市相关落户同意批函的毕业生，将直接派遣回其生源所在地人力资源和社会保障局，户口、档案随转。</w:t>
      </w:r>
    </w:p>
    <w:p w:rsidR="00A54CFB" w:rsidRPr="00F4784A" w:rsidRDefault="00A54CFB" w:rsidP="00A54CFB">
      <w:pPr>
        <w:pStyle w:val="a3"/>
        <w:numPr>
          <w:ilvl w:val="0"/>
          <w:numId w:val="2"/>
        </w:numPr>
        <w:ind w:firstLineChars="0"/>
      </w:pPr>
      <w:r w:rsidRPr="00F4784A">
        <w:rPr>
          <w:rFonts w:ascii="微软雅黑" w:eastAsia="微软雅黑" w:hAnsi="微软雅黑" w:cs="宋体" w:hint="eastAsia"/>
          <w:kern w:val="0"/>
          <w:sz w:val="24"/>
          <w:szCs w:val="24"/>
        </w:rPr>
        <w:t>其他说明：签约电网要求有省电网的章；</w:t>
      </w:r>
      <w:bookmarkStart w:id="0" w:name="_GoBack"/>
      <w:bookmarkEnd w:id="0"/>
      <w:r w:rsidRPr="00F4784A">
        <w:rPr>
          <w:rFonts w:ascii="微软雅黑" w:eastAsia="微软雅黑" w:hAnsi="微软雅黑" w:cs="宋体" w:hint="eastAsia"/>
          <w:kern w:val="0"/>
          <w:sz w:val="24"/>
          <w:szCs w:val="24"/>
        </w:rPr>
        <w:t>北京、上海仍需要城市接收函。</w:t>
      </w:r>
    </w:p>
    <w:sectPr w:rsidR="00A54CFB" w:rsidRPr="00F4784A" w:rsidSect="00A54CFB">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F92" w:rsidRDefault="000E1F92" w:rsidP="0014359B">
      <w:r>
        <w:separator/>
      </w:r>
    </w:p>
  </w:endnote>
  <w:endnote w:type="continuationSeparator" w:id="1">
    <w:p w:rsidR="000E1F92" w:rsidRDefault="000E1F92" w:rsidP="0014359B">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F92" w:rsidRDefault="000E1F92" w:rsidP="0014359B">
      <w:r>
        <w:separator/>
      </w:r>
    </w:p>
  </w:footnote>
  <w:footnote w:type="continuationSeparator" w:id="1">
    <w:p w:rsidR="000E1F92" w:rsidRDefault="000E1F92" w:rsidP="00143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6557C"/>
    <w:multiLevelType w:val="hybridMultilevel"/>
    <w:tmpl w:val="044ADABA"/>
    <w:lvl w:ilvl="0" w:tplc="D1CE7328">
      <w:start w:val="1"/>
      <w:numFmt w:val="bullet"/>
      <w:lvlText w:val=""/>
      <w:lvlJc w:val="left"/>
      <w:pPr>
        <w:tabs>
          <w:tab w:val="num" w:pos="720"/>
        </w:tabs>
        <w:ind w:left="720" w:hanging="360"/>
      </w:pPr>
      <w:rPr>
        <w:rFonts w:ascii="Wingdings 3" w:hAnsi="Wingdings 3" w:hint="default"/>
      </w:rPr>
    </w:lvl>
    <w:lvl w:ilvl="1" w:tplc="4EAEF544" w:tentative="1">
      <w:start w:val="1"/>
      <w:numFmt w:val="bullet"/>
      <w:lvlText w:val=""/>
      <w:lvlJc w:val="left"/>
      <w:pPr>
        <w:tabs>
          <w:tab w:val="num" w:pos="1440"/>
        </w:tabs>
        <w:ind w:left="1440" w:hanging="360"/>
      </w:pPr>
      <w:rPr>
        <w:rFonts w:ascii="Wingdings 3" w:hAnsi="Wingdings 3" w:hint="default"/>
      </w:rPr>
    </w:lvl>
    <w:lvl w:ilvl="2" w:tplc="D8E2D2AC" w:tentative="1">
      <w:start w:val="1"/>
      <w:numFmt w:val="bullet"/>
      <w:lvlText w:val=""/>
      <w:lvlJc w:val="left"/>
      <w:pPr>
        <w:tabs>
          <w:tab w:val="num" w:pos="2160"/>
        </w:tabs>
        <w:ind w:left="2160" w:hanging="360"/>
      </w:pPr>
      <w:rPr>
        <w:rFonts w:ascii="Wingdings 3" w:hAnsi="Wingdings 3" w:hint="default"/>
      </w:rPr>
    </w:lvl>
    <w:lvl w:ilvl="3" w:tplc="87843CD0" w:tentative="1">
      <w:start w:val="1"/>
      <w:numFmt w:val="bullet"/>
      <w:lvlText w:val=""/>
      <w:lvlJc w:val="left"/>
      <w:pPr>
        <w:tabs>
          <w:tab w:val="num" w:pos="2880"/>
        </w:tabs>
        <w:ind w:left="2880" w:hanging="360"/>
      </w:pPr>
      <w:rPr>
        <w:rFonts w:ascii="Wingdings 3" w:hAnsi="Wingdings 3" w:hint="default"/>
      </w:rPr>
    </w:lvl>
    <w:lvl w:ilvl="4" w:tplc="89D408A8" w:tentative="1">
      <w:start w:val="1"/>
      <w:numFmt w:val="bullet"/>
      <w:lvlText w:val=""/>
      <w:lvlJc w:val="left"/>
      <w:pPr>
        <w:tabs>
          <w:tab w:val="num" w:pos="3600"/>
        </w:tabs>
        <w:ind w:left="3600" w:hanging="360"/>
      </w:pPr>
      <w:rPr>
        <w:rFonts w:ascii="Wingdings 3" w:hAnsi="Wingdings 3" w:hint="default"/>
      </w:rPr>
    </w:lvl>
    <w:lvl w:ilvl="5" w:tplc="7E16B940" w:tentative="1">
      <w:start w:val="1"/>
      <w:numFmt w:val="bullet"/>
      <w:lvlText w:val=""/>
      <w:lvlJc w:val="left"/>
      <w:pPr>
        <w:tabs>
          <w:tab w:val="num" w:pos="4320"/>
        </w:tabs>
        <w:ind w:left="4320" w:hanging="360"/>
      </w:pPr>
      <w:rPr>
        <w:rFonts w:ascii="Wingdings 3" w:hAnsi="Wingdings 3" w:hint="default"/>
      </w:rPr>
    </w:lvl>
    <w:lvl w:ilvl="6" w:tplc="58B80C08" w:tentative="1">
      <w:start w:val="1"/>
      <w:numFmt w:val="bullet"/>
      <w:lvlText w:val=""/>
      <w:lvlJc w:val="left"/>
      <w:pPr>
        <w:tabs>
          <w:tab w:val="num" w:pos="5040"/>
        </w:tabs>
        <w:ind w:left="5040" w:hanging="360"/>
      </w:pPr>
      <w:rPr>
        <w:rFonts w:ascii="Wingdings 3" w:hAnsi="Wingdings 3" w:hint="default"/>
      </w:rPr>
    </w:lvl>
    <w:lvl w:ilvl="7" w:tplc="020A7568" w:tentative="1">
      <w:start w:val="1"/>
      <w:numFmt w:val="bullet"/>
      <w:lvlText w:val=""/>
      <w:lvlJc w:val="left"/>
      <w:pPr>
        <w:tabs>
          <w:tab w:val="num" w:pos="5760"/>
        </w:tabs>
        <w:ind w:left="5760" w:hanging="360"/>
      </w:pPr>
      <w:rPr>
        <w:rFonts w:ascii="Wingdings 3" w:hAnsi="Wingdings 3" w:hint="default"/>
      </w:rPr>
    </w:lvl>
    <w:lvl w:ilvl="8" w:tplc="73FE49A0" w:tentative="1">
      <w:start w:val="1"/>
      <w:numFmt w:val="bullet"/>
      <w:lvlText w:val=""/>
      <w:lvlJc w:val="left"/>
      <w:pPr>
        <w:tabs>
          <w:tab w:val="num" w:pos="6480"/>
        </w:tabs>
        <w:ind w:left="6480" w:hanging="360"/>
      </w:pPr>
      <w:rPr>
        <w:rFonts w:ascii="Wingdings 3" w:hAnsi="Wingdings 3" w:hint="default"/>
      </w:rPr>
    </w:lvl>
  </w:abstractNum>
  <w:abstractNum w:abstractNumId="1">
    <w:nsid w:val="7CEA62A5"/>
    <w:multiLevelType w:val="hybridMultilevel"/>
    <w:tmpl w:val="1CDA3F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CFB"/>
    <w:rsid w:val="000E1F92"/>
    <w:rsid w:val="0014359B"/>
    <w:rsid w:val="002508F7"/>
    <w:rsid w:val="007921B0"/>
    <w:rsid w:val="007B69E5"/>
    <w:rsid w:val="00A54CFB"/>
    <w:rsid w:val="00C75BA9"/>
    <w:rsid w:val="00F47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CFB"/>
    <w:pPr>
      <w:ind w:firstLineChars="200" w:firstLine="420"/>
    </w:pPr>
  </w:style>
  <w:style w:type="paragraph" w:styleId="a4">
    <w:name w:val="header"/>
    <w:basedOn w:val="a"/>
    <w:link w:val="Char"/>
    <w:uiPriority w:val="99"/>
    <w:semiHidden/>
    <w:unhideWhenUsed/>
    <w:rsid w:val="00143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359B"/>
    <w:rPr>
      <w:sz w:val="18"/>
      <w:szCs w:val="18"/>
    </w:rPr>
  </w:style>
  <w:style w:type="paragraph" w:styleId="a5">
    <w:name w:val="footer"/>
    <w:basedOn w:val="a"/>
    <w:link w:val="Char0"/>
    <w:uiPriority w:val="99"/>
    <w:semiHidden/>
    <w:unhideWhenUsed/>
    <w:rsid w:val="001435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4359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HIT</cp:lastModifiedBy>
  <cp:revision>3</cp:revision>
  <dcterms:created xsi:type="dcterms:W3CDTF">2018-05-14T15:22:00Z</dcterms:created>
  <dcterms:modified xsi:type="dcterms:W3CDTF">2018-05-15T01:56:00Z</dcterms:modified>
</cp:coreProperties>
</file>