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cs="宋体"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Cs/>
          <w:color w:val="000000"/>
          <w:sz w:val="44"/>
          <w:szCs w:val="44"/>
        </w:rPr>
        <w:t>“千人计划”顶尖人才与创新团队项目资助操作规程</w:t>
      </w:r>
    </w:p>
    <w:p>
      <w:pPr>
        <w:pStyle w:val="9"/>
        <w:spacing w:line="520" w:lineRule="exact"/>
        <w:ind w:firstLine="704" w:firstLineChars="2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一、资助内容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落户南山的国家“千人计划”顶尖人才与创新团队项目可申请资助。</w:t>
      </w:r>
    </w:p>
    <w:p>
      <w:pPr>
        <w:pStyle w:val="9"/>
        <w:spacing w:line="520" w:lineRule="exact"/>
        <w:ind w:firstLine="704" w:firstLineChars="2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二、资助额度及方式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对落户南山的国家“千人计划”顶尖人才与创新团队项目，一次性给予不超过国家资助经费50%、最高1000万元的配套资助。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本项资助属于审核类</w:t>
      </w:r>
      <w:r>
        <w:rPr>
          <w:rFonts w:hint="eastAsia" w:ascii="仿宋_GB2312" w:hAnsi="宋体" w:eastAsia="仿宋_GB2312"/>
          <w:sz w:val="32"/>
          <w:szCs w:val="32"/>
        </w:rPr>
        <w:t>，采取无偿资助方式。</w:t>
      </w:r>
    </w:p>
    <w:p>
      <w:pPr>
        <w:pStyle w:val="9"/>
        <w:spacing w:line="520" w:lineRule="exact"/>
        <w:ind w:firstLine="704" w:firstLineChars="2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三、申请条件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（1）项目在研究与开发过程中已发生的直接费用和间接费用（包括：人员费、设备费、能源材料费、试验外协费、技术引进费、差旅费、会议费、知识产权保护费、管理费和其他相关费用）可申报资助；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（2）须在上级资助（包括国家或广东省或深圳市的资助）下达之后申报。</w:t>
      </w:r>
    </w:p>
    <w:p>
      <w:pPr>
        <w:pStyle w:val="9"/>
        <w:spacing w:line="520" w:lineRule="exact"/>
        <w:ind w:firstLine="704" w:firstLineChars="2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四、申请材料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（1）《“千人计划”顶尖人才与创新团队资助项目申请书》一式两份（登录</w:t>
      </w:r>
      <w:r>
        <w:fldChar w:fldCharType="begin"/>
      </w:r>
      <w:r>
        <w:instrText xml:space="preserve"> HYPERLINK "http://sfms.szns.gov.cn/" </w:instrText>
      </w:r>
      <w:r>
        <w:fldChar w:fldCharType="separate"/>
      </w:r>
      <w:r>
        <w:rPr>
          <w:rStyle w:val="7"/>
          <w:rFonts w:hint="eastAsia" w:ascii="仿宋_GB2312" w:hAnsi="仿宋_GB2312" w:eastAsia="仿宋_GB2312"/>
          <w:sz w:val="32"/>
        </w:rPr>
        <w:t>http://sfms.szns.gov.cn/</w:t>
      </w:r>
      <w:r>
        <w:rPr>
          <w:rStyle w:val="7"/>
          <w:rFonts w:hint="eastAsia" w:ascii="仿宋_GB2312" w:hAnsi="仿宋_GB2312" w:eastAsia="仿宋_GB2312"/>
          <w:sz w:val="32"/>
        </w:rPr>
        <w:fldChar w:fldCharType="end"/>
      </w:r>
      <w:r>
        <w:rPr>
          <w:rFonts w:hint="eastAsia" w:ascii="仿宋_GB2312" w:hAnsi="仿宋_GB2312" w:eastAsia="仿宋_GB2312"/>
          <w:sz w:val="32"/>
        </w:rPr>
        <w:t>完成在线填报，</w:t>
      </w:r>
      <w:r>
        <w:rPr>
          <w:rFonts w:hint="eastAsia" w:ascii="仿宋_GB2312" w:hAnsi="宋体" w:eastAsia="仿宋_GB2312"/>
          <w:sz w:val="32"/>
          <w:szCs w:val="32"/>
        </w:rPr>
        <w:t>申请书生成PDF文件在线打印后胶装加盖单位公章</w:t>
      </w:r>
      <w:r>
        <w:rPr>
          <w:rFonts w:hint="eastAsia" w:ascii="仿宋_GB2312" w:hAnsi="仿宋_GB2312" w:eastAsia="仿宋_GB2312"/>
          <w:sz w:val="32"/>
        </w:rPr>
        <w:t>）；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（2）营业执照或事业单位法人证书或社会组织登记证书复印件(验原件，复印件加盖单位公章)；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（3）上年度和本年度纳税证明（加盖单位公章），事业单位除外；</w:t>
      </w:r>
    </w:p>
    <w:p>
      <w:pPr>
        <w:pStyle w:val="9"/>
        <w:spacing w:line="520" w:lineRule="exact"/>
        <w:ind w:firstLine="707" w:firstLineChars="22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（4）法定代表人身份证复印件（验原件，复印件加盖单位公章）；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（5）“千人计划”顶尖人才与创新团队入选证明材料；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（6）相关费用凭证(包括项目合同、发票、银行支付凭证、记账凭证等)；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（7）上级资助下达证明（包括立项通知、拨付款凭证等）。</w:t>
      </w:r>
    </w:p>
    <w:p>
      <w:pPr>
        <w:pStyle w:val="9"/>
        <w:spacing w:line="520" w:lineRule="exact"/>
        <w:ind w:firstLine="704" w:firstLineChars="2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五、审核程序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（1）申请单位在南山区产业发展综合服务平台（http://sfms.szns.gov.cn/）在线完成项目申请书填报及扫描上传所需材料；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（2）申报单位在规定时间内到指定窗口递交纸质版材料，区人资局审核申请材料，并在线告知审核结果，需补交资料的按时限提交；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（3）区人资局依专项资金审批流程进行审批；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（4）区专项资金领导小组审定；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（5）在区政府相关网站公示10个工作日；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（6）区人资局会同区财政部门联合下达补贴资金资助通知，拨付到项目申报单位账户。</w:t>
      </w:r>
    </w:p>
    <w:p>
      <w:pPr>
        <w:pStyle w:val="9"/>
        <w:spacing w:line="520" w:lineRule="exact"/>
        <w:ind w:firstLine="704" w:firstLineChars="2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六、附则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本操作规程由深圳市南山区人力资源局负责解释，自发布之日起施行。</w:t>
      </w:r>
    </w:p>
    <w:p>
      <w:pPr>
        <w:widowControl/>
        <w:jc w:val="left"/>
        <w:rPr>
          <w:rFonts w:ascii="宋体" w:hAnsi="宋体" w:cs="宋体"/>
          <w:bCs/>
          <w:color w:val="000000"/>
          <w:sz w:val="44"/>
          <w:szCs w:val="44"/>
        </w:rPr>
      </w:pPr>
      <w:bookmarkStart w:id="0" w:name="_GoBack"/>
      <w:bookmarkEnd w:id="0"/>
    </w:p>
    <w:sectPr>
      <w:pgSz w:w="11906" w:h="16838"/>
      <w:pgMar w:top="1134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A8"/>
    <w:rsid w:val="0004566A"/>
    <w:rsid w:val="00047C51"/>
    <w:rsid w:val="000A2469"/>
    <w:rsid w:val="001A4965"/>
    <w:rsid w:val="001A53C0"/>
    <w:rsid w:val="001A5C94"/>
    <w:rsid w:val="001A655C"/>
    <w:rsid w:val="001E5C09"/>
    <w:rsid w:val="00215788"/>
    <w:rsid w:val="00221F5D"/>
    <w:rsid w:val="00253767"/>
    <w:rsid w:val="00257FCD"/>
    <w:rsid w:val="00290055"/>
    <w:rsid w:val="002A60BD"/>
    <w:rsid w:val="002E1DFB"/>
    <w:rsid w:val="00316DE7"/>
    <w:rsid w:val="00353EEE"/>
    <w:rsid w:val="003651A1"/>
    <w:rsid w:val="00382319"/>
    <w:rsid w:val="00394764"/>
    <w:rsid w:val="003A2F99"/>
    <w:rsid w:val="003A5A85"/>
    <w:rsid w:val="003B54E3"/>
    <w:rsid w:val="003D311B"/>
    <w:rsid w:val="003E27EF"/>
    <w:rsid w:val="003F38D9"/>
    <w:rsid w:val="004166AE"/>
    <w:rsid w:val="00462CC2"/>
    <w:rsid w:val="004C3D8E"/>
    <w:rsid w:val="004F5A1A"/>
    <w:rsid w:val="004F6C90"/>
    <w:rsid w:val="005049D6"/>
    <w:rsid w:val="00543CC1"/>
    <w:rsid w:val="0059092A"/>
    <w:rsid w:val="005A220F"/>
    <w:rsid w:val="005D289A"/>
    <w:rsid w:val="005E6374"/>
    <w:rsid w:val="005E6848"/>
    <w:rsid w:val="00611407"/>
    <w:rsid w:val="0061214B"/>
    <w:rsid w:val="00641509"/>
    <w:rsid w:val="00644F3D"/>
    <w:rsid w:val="00684C44"/>
    <w:rsid w:val="006B0C47"/>
    <w:rsid w:val="006E6B7D"/>
    <w:rsid w:val="00720280"/>
    <w:rsid w:val="00722AFE"/>
    <w:rsid w:val="00770DA5"/>
    <w:rsid w:val="007A2307"/>
    <w:rsid w:val="007A45B8"/>
    <w:rsid w:val="007C7382"/>
    <w:rsid w:val="00847631"/>
    <w:rsid w:val="0085096E"/>
    <w:rsid w:val="008859C1"/>
    <w:rsid w:val="0089669D"/>
    <w:rsid w:val="008B41AB"/>
    <w:rsid w:val="008D337E"/>
    <w:rsid w:val="00912E59"/>
    <w:rsid w:val="009258AF"/>
    <w:rsid w:val="00927F40"/>
    <w:rsid w:val="00933CB2"/>
    <w:rsid w:val="009340E0"/>
    <w:rsid w:val="00997603"/>
    <w:rsid w:val="009B58A7"/>
    <w:rsid w:val="009C073B"/>
    <w:rsid w:val="009F0798"/>
    <w:rsid w:val="00A31517"/>
    <w:rsid w:val="00A40CDC"/>
    <w:rsid w:val="00A44EA5"/>
    <w:rsid w:val="00A83FA2"/>
    <w:rsid w:val="00A85B2C"/>
    <w:rsid w:val="00AA08A8"/>
    <w:rsid w:val="00AC2982"/>
    <w:rsid w:val="00AD366F"/>
    <w:rsid w:val="00AE3339"/>
    <w:rsid w:val="00AF2DC5"/>
    <w:rsid w:val="00AF48AD"/>
    <w:rsid w:val="00B02A3D"/>
    <w:rsid w:val="00B62B6C"/>
    <w:rsid w:val="00B650D0"/>
    <w:rsid w:val="00B864E0"/>
    <w:rsid w:val="00BC0B01"/>
    <w:rsid w:val="00BC2369"/>
    <w:rsid w:val="00BE4136"/>
    <w:rsid w:val="00BF4796"/>
    <w:rsid w:val="00BF4B7B"/>
    <w:rsid w:val="00C30899"/>
    <w:rsid w:val="00C41B49"/>
    <w:rsid w:val="00C635F1"/>
    <w:rsid w:val="00C71990"/>
    <w:rsid w:val="00CB41E0"/>
    <w:rsid w:val="00CE0B98"/>
    <w:rsid w:val="00CE31A0"/>
    <w:rsid w:val="00CF47CE"/>
    <w:rsid w:val="00D47829"/>
    <w:rsid w:val="00D66E2D"/>
    <w:rsid w:val="00D6784F"/>
    <w:rsid w:val="00D77E6E"/>
    <w:rsid w:val="00D83FF0"/>
    <w:rsid w:val="00DE0C43"/>
    <w:rsid w:val="00E32161"/>
    <w:rsid w:val="00E541CC"/>
    <w:rsid w:val="00EA46EE"/>
    <w:rsid w:val="00ED72AE"/>
    <w:rsid w:val="00EF36B5"/>
    <w:rsid w:val="00F14BD6"/>
    <w:rsid w:val="00F2221A"/>
    <w:rsid w:val="00F25D2D"/>
    <w:rsid w:val="00F63F5A"/>
    <w:rsid w:val="00F80BC6"/>
    <w:rsid w:val="00F85E61"/>
    <w:rsid w:val="00FC1F4A"/>
    <w:rsid w:val="00FE7A0F"/>
    <w:rsid w:val="0EC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customStyle="1" w:styleId="11">
    <w:name w:val="List Paragraph"/>
    <w:basedOn w:val="1"/>
    <w:qFormat/>
    <w:uiPriority w:val="34"/>
    <w:pPr>
      <w:widowControl/>
      <w:spacing w:after="200" w:line="252" w:lineRule="auto"/>
      <w:ind w:firstLine="420" w:firstLineChars="200"/>
      <w:jc w:val="left"/>
    </w:pPr>
    <w:rPr>
      <w:rFonts w:ascii="Cambria" w:hAnsi="Cambria" w:eastAsia="宋体" w:cs="Times New Roman"/>
      <w:kern w:val="0"/>
      <w:sz w:val="22"/>
      <w:lang w:eastAsia="en-US" w:bidi="en-US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5873A-B7FC-4D33-AB47-08AED910EB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938</Words>
  <Characters>5352</Characters>
  <Lines>44</Lines>
  <Paragraphs>12</Paragraphs>
  <TotalTime>0</TotalTime>
  <ScaleCrop>false</ScaleCrop>
  <LinksUpToDate>false</LinksUpToDate>
  <CharactersWithSpaces>6278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2017-09-04T08:51:00Z</dcterms:created>
  <dc:creator>詹爱萍</dc:creator>
  <cp:lastModifiedBy>admin</cp:lastModifiedBy>
  <cp:lastPrinted>2017-04-11T02:14:00Z</cp:lastPrinted>
  <dcterms:modified xsi:type="dcterms:W3CDTF">2017-09-07T06:07:45Z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