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4D" w:rsidRPr="00A86D4D" w:rsidRDefault="00A86D4D" w:rsidP="00A86D4D">
      <w:pPr>
        <w:pStyle w:val="2"/>
        <w:adjustRightInd w:val="0"/>
        <w:snapToGrid w:val="0"/>
        <w:spacing w:before="100" w:beforeAutospacing="1" w:after="100" w:afterAutospacing="1" w:line="360" w:lineRule="auto"/>
        <w:rPr>
          <w:sz w:val="24"/>
          <w:szCs w:val="24"/>
        </w:rPr>
      </w:pPr>
      <w:bookmarkStart w:id="0" w:name="_Toc457480993"/>
      <w:r w:rsidRPr="00A86D4D">
        <w:rPr>
          <w:rFonts w:hint="eastAsia"/>
          <w:sz w:val="24"/>
          <w:szCs w:val="24"/>
        </w:rPr>
        <w:t>附件</w:t>
      </w:r>
      <w:r w:rsidR="00836390">
        <w:rPr>
          <w:rFonts w:hint="eastAsia"/>
          <w:sz w:val="24"/>
          <w:szCs w:val="24"/>
        </w:rPr>
        <w:t>3</w:t>
      </w:r>
      <w:r w:rsidRPr="00A86D4D">
        <w:rPr>
          <w:rFonts w:hint="eastAsia"/>
          <w:sz w:val="24"/>
          <w:szCs w:val="24"/>
        </w:rPr>
        <w:t>：</w:t>
      </w:r>
    </w:p>
    <w:p w:rsidR="00960BB3" w:rsidRPr="00606CD8" w:rsidRDefault="00960BB3" w:rsidP="00606CD8">
      <w:pPr>
        <w:pStyle w:val="2"/>
        <w:adjustRightInd w:val="0"/>
        <w:snapToGrid w:val="0"/>
        <w:spacing w:before="100" w:beforeAutospacing="1" w:after="100" w:afterAutospacing="1" w:line="360" w:lineRule="auto"/>
        <w:jc w:val="center"/>
        <w:rPr>
          <w:sz w:val="32"/>
          <w:szCs w:val="24"/>
        </w:rPr>
      </w:pPr>
      <w:r w:rsidRPr="00606CD8">
        <w:rPr>
          <w:rFonts w:hint="eastAsia"/>
          <w:sz w:val="32"/>
          <w:szCs w:val="24"/>
        </w:rPr>
        <w:t>哈尔滨工业大学（深圳）本科生选课管理办法</w:t>
      </w:r>
      <w:bookmarkEnd w:id="0"/>
    </w:p>
    <w:p w:rsidR="00960BB3" w:rsidRPr="00606CD8" w:rsidRDefault="00960BB3" w:rsidP="00836390">
      <w:pPr>
        <w:adjustRightInd w:val="0"/>
        <w:snapToGrid w:val="0"/>
        <w:spacing w:beforeLines="15" w:afterLines="15" w:line="360" w:lineRule="auto"/>
        <w:ind w:firstLineChars="200" w:firstLine="480"/>
        <w:rPr>
          <w:sz w:val="24"/>
          <w:szCs w:val="21"/>
        </w:rPr>
      </w:pPr>
      <w:bookmarkStart w:id="1" w:name="_Toc456111650"/>
      <w:bookmarkStart w:id="2" w:name="_Toc456112582"/>
      <w:r w:rsidRPr="00606CD8">
        <w:rPr>
          <w:rFonts w:hAnsi="宋体"/>
          <w:sz w:val="24"/>
          <w:szCs w:val="21"/>
        </w:rPr>
        <w:t>为实现学生选课管理工作的信息化和规范化，确保考试、成绩管理以及学生毕业资格审核等工作的顺利进行，根据《哈尔滨工业大学（深圳）本科生学籍管理规定》及各类课程的特点制定本办法。</w:t>
      </w:r>
    </w:p>
    <w:p w:rsidR="00960BB3" w:rsidRPr="00606CD8" w:rsidRDefault="00960BB3" w:rsidP="00836390">
      <w:pPr>
        <w:adjustRightInd w:val="0"/>
        <w:snapToGrid w:val="0"/>
        <w:spacing w:beforeLines="15" w:afterLines="15" w:line="360" w:lineRule="auto"/>
        <w:ind w:firstLineChars="196" w:firstLine="472"/>
        <w:rPr>
          <w:b/>
          <w:sz w:val="24"/>
          <w:szCs w:val="21"/>
        </w:rPr>
      </w:pPr>
      <w:r w:rsidRPr="00606CD8">
        <w:rPr>
          <w:b/>
          <w:sz w:val="24"/>
          <w:szCs w:val="21"/>
        </w:rPr>
        <w:t>一、选课范围</w:t>
      </w:r>
    </w:p>
    <w:p w:rsidR="00960BB3" w:rsidRPr="00606CD8" w:rsidRDefault="00960BB3" w:rsidP="00836390">
      <w:pPr>
        <w:adjustRightInd w:val="0"/>
        <w:snapToGrid w:val="0"/>
        <w:spacing w:beforeLines="15" w:afterLines="15" w:line="360" w:lineRule="auto"/>
        <w:ind w:firstLineChars="200" w:firstLine="480"/>
        <w:rPr>
          <w:sz w:val="24"/>
          <w:szCs w:val="21"/>
        </w:rPr>
      </w:pPr>
      <w:r w:rsidRPr="00606CD8">
        <w:rPr>
          <w:rFonts w:hAnsi="宋体"/>
          <w:sz w:val="24"/>
          <w:szCs w:val="21"/>
        </w:rPr>
        <w:t>我校实行全面选课制。学生必须按规定时间在本科教学管理与服务平台中完成各类课程的选课任务，方能参加课程的学习和考核。</w:t>
      </w:r>
    </w:p>
    <w:p w:rsidR="00960BB3" w:rsidRPr="00606CD8" w:rsidRDefault="00960BB3" w:rsidP="00836390">
      <w:pPr>
        <w:adjustRightInd w:val="0"/>
        <w:snapToGrid w:val="0"/>
        <w:spacing w:beforeLines="15" w:afterLines="15" w:line="360" w:lineRule="auto"/>
        <w:ind w:firstLineChars="200" w:firstLine="480"/>
        <w:rPr>
          <w:sz w:val="24"/>
          <w:szCs w:val="21"/>
        </w:rPr>
      </w:pPr>
      <w:r w:rsidRPr="00606CD8">
        <w:rPr>
          <w:rFonts w:hAnsi="宋体"/>
          <w:sz w:val="24"/>
          <w:szCs w:val="21"/>
        </w:rPr>
        <w:t>未按时注册的学生，选课系统会拒绝其登录请求。</w:t>
      </w:r>
    </w:p>
    <w:p w:rsidR="00960BB3" w:rsidRPr="00606CD8" w:rsidRDefault="00960BB3" w:rsidP="00836390">
      <w:pPr>
        <w:adjustRightInd w:val="0"/>
        <w:snapToGrid w:val="0"/>
        <w:spacing w:beforeLines="15" w:afterLines="15" w:line="360" w:lineRule="auto"/>
        <w:ind w:firstLineChars="196" w:firstLine="472"/>
        <w:rPr>
          <w:b/>
          <w:sz w:val="24"/>
          <w:szCs w:val="21"/>
        </w:rPr>
      </w:pPr>
      <w:r w:rsidRPr="00606CD8">
        <w:rPr>
          <w:b/>
          <w:sz w:val="24"/>
          <w:szCs w:val="21"/>
        </w:rPr>
        <w:t>二、选课的重要性</w:t>
      </w:r>
    </w:p>
    <w:p w:rsidR="00960BB3" w:rsidRPr="00606CD8" w:rsidRDefault="00960BB3" w:rsidP="00836390">
      <w:pPr>
        <w:adjustRightInd w:val="0"/>
        <w:snapToGrid w:val="0"/>
        <w:spacing w:beforeLines="15" w:afterLines="15" w:line="360" w:lineRule="auto"/>
        <w:ind w:firstLineChars="200" w:firstLine="480"/>
        <w:rPr>
          <w:sz w:val="24"/>
          <w:szCs w:val="21"/>
        </w:rPr>
      </w:pPr>
      <w:r w:rsidRPr="00606CD8">
        <w:rPr>
          <w:rFonts w:hAnsi="宋体"/>
          <w:sz w:val="24"/>
          <w:szCs w:val="21"/>
        </w:rPr>
        <w:t>未经选课直接参加学习和考核的学生，其相应课程的考试成绩无效。由此导致的学生因学分不足而试读、退学以及无法按期毕业和获得学位等后果，均由学生个人承担。</w:t>
      </w:r>
    </w:p>
    <w:p w:rsidR="00960BB3" w:rsidRPr="00606CD8" w:rsidRDefault="00960BB3" w:rsidP="00836390">
      <w:pPr>
        <w:adjustRightInd w:val="0"/>
        <w:snapToGrid w:val="0"/>
        <w:spacing w:beforeLines="15" w:afterLines="15" w:line="360" w:lineRule="auto"/>
        <w:ind w:firstLineChars="196" w:firstLine="472"/>
        <w:rPr>
          <w:b/>
          <w:sz w:val="24"/>
          <w:szCs w:val="21"/>
        </w:rPr>
      </w:pPr>
      <w:r w:rsidRPr="00606CD8">
        <w:rPr>
          <w:b/>
          <w:sz w:val="24"/>
          <w:szCs w:val="21"/>
        </w:rPr>
        <w:t>三、选课类别与选课安排</w:t>
      </w:r>
    </w:p>
    <w:p w:rsidR="00960BB3" w:rsidRPr="00606CD8" w:rsidRDefault="00960BB3" w:rsidP="00836390">
      <w:pPr>
        <w:adjustRightInd w:val="0"/>
        <w:snapToGrid w:val="0"/>
        <w:spacing w:beforeLines="15" w:afterLines="15" w:line="360" w:lineRule="auto"/>
        <w:ind w:firstLineChars="200" w:firstLine="480"/>
        <w:rPr>
          <w:sz w:val="24"/>
          <w:szCs w:val="21"/>
        </w:rPr>
      </w:pPr>
      <w:r w:rsidRPr="00606CD8">
        <w:rPr>
          <w:rFonts w:hAnsi="宋体"/>
          <w:sz w:val="24"/>
          <w:szCs w:val="21"/>
        </w:rPr>
        <w:t>参与选课的课程类别有：公共基础课、文理通识课、数学与自然科学基础课、技术基础课、专业必修课、专业选修课（含专业限选、专业任选）、实习实训等。</w:t>
      </w:r>
    </w:p>
    <w:p w:rsidR="00960BB3" w:rsidRPr="00606CD8" w:rsidRDefault="00960BB3" w:rsidP="00836390">
      <w:pPr>
        <w:adjustRightInd w:val="0"/>
        <w:snapToGrid w:val="0"/>
        <w:spacing w:beforeLines="15" w:afterLines="15" w:line="360" w:lineRule="auto"/>
        <w:ind w:firstLineChars="200" w:firstLine="480"/>
        <w:rPr>
          <w:sz w:val="24"/>
          <w:szCs w:val="21"/>
        </w:rPr>
      </w:pPr>
      <w:r w:rsidRPr="00606CD8">
        <w:rPr>
          <w:rFonts w:hAnsi="宋体"/>
          <w:sz w:val="24"/>
          <w:szCs w:val="21"/>
        </w:rPr>
        <w:t>学生选课一般采用先到先得或抽签模式。具体选课时间</w:t>
      </w:r>
      <w:r w:rsidRPr="00606CD8">
        <w:rPr>
          <w:rFonts w:hAnsi="宋体" w:hint="eastAsia"/>
          <w:sz w:val="24"/>
          <w:szCs w:val="21"/>
        </w:rPr>
        <w:t>及有关</w:t>
      </w:r>
      <w:r w:rsidRPr="00606CD8">
        <w:rPr>
          <w:rFonts w:hAnsi="宋体"/>
          <w:sz w:val="24"/>
          <w:szCs w:val="21"/>
        </w:rPr>
        <w:t>安排以教务处发布的通知为准。</w:t>
      </w:r>
    </w:p>
    <w:p w:rsidR="00960BB3" w:rsidRPr="00606CD8" w:rsidRDefault="00960BB3" w:rsidP="00836390">
      <w:pPr>
        <w:adjustRightInd w:val="0"/>
        <w:snapToGrid w:val="0"/>
        <w:spacing w:beforeLines="15" w:afterLines="15" w:line="360" w:lineRule="auto"/>
        <w:ind w:firstLineChars="200" w:firstLine="480"/>
        <w:rPr>
          <w:sz w:val="24"/>
          <w:szCs w:val="21"/>
        </w:rPr>
      </w:pPr>
      <w:r w:rsidRPr="00606CD8">
        <w:rPr>
          <w:rFonts w:hAnsi="宋体"/>
          <w:sz w:val="24"/>
          <w:szCs w:val="21"/>
        </w:rPr>
        <w:t>学生申请办理重修、补修、辅修（含双学位）以及交流、交换学生选课等特殊选课事务一般安排在开课学期的第一周进行。</w:t>
      </w:r>
    </w:p>
    <w:p w:rsidR="00960BB3" w:rsidRPr="00606CD8" w:rsidRDefault="00960BB3" w:rsidP="00836390">
      <w:pPr>
        <w:adjustRightInd w:val="0"/>
        <w:snapToGrid w:val="0"/>
        <w:spacing w:beforeLines="15" w:afterLines="15" w:line="360" w:lineRule="auto"/>
        <w:ind w:firstLineChars="196" w:firstLine="472"/>
        <w:rPr>
          <w:b/>
          <w:sz w:val="24"/>
          <w:szCs w:val="21"/>
        </w:rPr>
      </w:pPr>
      <w:r w:rsidRPr="00606CD8">
        <w:rPr>
          <w:b/>
          <w:sz w:val="24"/>
          <w:szCs w:val="21"/>
        </w:rPr>
        <w:t>四、特殊补选课</w:t>
      </w:r>
    </w:p>
    <w:p w:rsidR="00960BB3" w:rsidRPr="00606CD8" w:rsidRDefault="00960BB3" w:rsidP="00836390">
      <w:pPr>
        <w:adjustRightInd w:val="0"/>
        <w:snapToGrid w:val="0"/>
        <w:spacing w:beforeLines="15" w:afterLines="15" w:line="360" w:lineRule="auto"/>
        <w:ind w:firstLineChars="200" w:firstLine="480"/>
        <w:rPr>
          <w:sz w:val="24"/>
          <w:szCs w:val="21"/>
        </w:rPr>
      </w:pPr>
      <w:r w:rsidRPr="00606CD8">
        <w:rPr>
          <w:rFonts w:hAnsi="宋体"/>
          <w:sz w:val="24"/>
          <w:szCs w:val="21"/>
        </w:rPr>
        <w:t>为充分保障学生利益，春、秋学期第</w:t>
      </w:r>
      <w:r w:rsidRPr="00606CD8">
        <w:rPr>
          <w:sz w:val="24"/>
          <w:szCs w:val="21"/>
        </w:rPr>
        <w:t>4</w:t>
      </w:r>
      <w:r w:rsidRPr="00606CD8">
        <w:rPr>
          <w:rFonts w:hAnsi="宋体"/>
          <w:sz w:val="24"/>
          <w:szCs w:val="21"/>
        </w:rPr>
        <w:t>周左右，教务处视当学期的选课情况，对部分课程安排一次特殊补选。漏选课的学生可以填写《特殊补选申请》提交给本学院教学秘书申请特殊补选。</w:t>
      </w:r>
    </w:p>
    <w:p w:rsidR="00960BB3" w:rsidRPr="00606CD8" w:rsidRDefault="00960BB3" w:rsidP="00836390">
      <w:pPr>
        <w:adjustRightInd w:val="0"/>
        <w:snapToGrid w:val="0"/>
        <w:spacing w:beforeLines="15" w:afterLines="15" w:line="360" w:lineRule="auto"/>
        <w:ind w:firstLineChars="200" w:firstLine="480"/>
        <w:rPr>
          <w:sz w:val="24"/>
          <w:szCs w:val="21"/>
        </w:rPr>
      </w:pPr>
      <w:r w:rsidRPr="00606CD8">
        <w:rPr>
          <w:rFonts w:hAnsi="宋体"/>
          <w:sz w:val="24"/>
          <w:szCs w:val="21"/>
        </w:rPr>
        <w:t>每个学生在校期间原则上只能申请一次特殊补选，但由于下列非个人原因而参加特殊补选的学生除外：</w:t>
      </w:r>
    </w:p>
    <w:p w:rsidR="00960BB3" w:rsidRPr="00606CD8" w:rsidRDefault="00960BB3" w:rsidP="00836390">
      <w:pPr>
        <w:adjustRightInd w:val="0"/>
        <w:snapToGrid w:val="0"/>
        <w:spacing w:beforeLines="15" w:afterLines="15" w:line="360" w:lineRule="auto"/>
        <w:ind w:firstLineChars="200" w:firstLine="480"/>
        <w:rPr>
          <w:sz w:val="24"/>
          <w:szCs w:val="21"/>
        </w:rPr>
      </w:pPr>
      <w:r w:rsidRPr="00606CD8">
        <w:rPr>
          <w:sz w:val="24"/>
          <w:szCs w:val="21"/>
        </w:rPr>
        <w:t>1.</w:t>
      </w:r>
      <w:r w:rsidRPr="00606CD8">
        <w:rPr>
          <w:rFonts w:hint="eastAsia"/>
          <w:sz w:val="24"/>
          <w:szCs w:val="21"/>
        </w:rPr>
        <w:t xml:space="preserve"> </w:t>
      </w:r>
      <w:r w:rsidRPr="00606CD8">
        <w:rPr>
          <w:rFonts w:hAnsi="宋体"/>
          <w:sz w:val="24"/>
          <w:szCs w:val="21"/>
        </w:rPr>
        <w:t>选课期间休学、在外交换、交流、实习等；</w:t>
      </w:r>
    </w:p>
    <w:p w:rsidR="00960BB3" w:rsidRPr="00606CD8" w:rsidRDefault="00960BB3" w:rsidP="00836390">
      <w:pPr>
        <w:adjustRightInd w:val="0"/>
        <w:snapToGrid w:val="0"/>
        <w:spacing w:beforeLines="15" w:afterLines="15" w:line="360" w:lineRule="auto"/>
        <w:ind w:firstLineChars="200" w:firstLine="480"/>
        <w:rPr>
          <w:sz w:val="24"/>
          <w:szCs w:val="21"/>
        </w:rPr>
      </w:pPr>
      <w:r w:rsidRPr="00606CD8">
        <w:rPr>
          <w:sz w:val="24"/>
          <w:szCs w:val="21"/>
        </w:rPr>
        <w:t>2.</w:t>
      </w:r>
      <w:r w:rsidRPr="00606CD8">
        <w:rPr>
          <w:rFonts w:hint="eastAsia"/>
          <w:sz w:val="24"/>
          <w:szCs w:val="21"/>
        </w:rPr>
        <w:t xml:space="preserve"> </w:t>
      </w:r>
      <w:r w:rsidRPr="00606CD8">
        <w:rPr>
          <w:rFonts w:hAnsi="宋体"/>
          <w:sz w:val="24"/>
          <w:szCs w:val="21"/>
        </w:rPr>
        <w:t>选课期间有因病住院等特殊情况；</w:t>
      </w:r>
    </w:p>
    <w:p w:rsidR="00960BB3" w:rsidRPr="00606CD8" w:rsidRDefault="00960BB3" w:rsidP="00836390">
      <w:pPr>
        <w:adjustRightInd w:val="0"/>
        <w:snapToGrid w:val="0"/>
        <w:spacing w:beforeLines="15" w:afterLines="15" w:line="360" w:lineRule="auto"/>
        <w:ind w:firstLineChars="200" w:firstLine="480"/>
        <w:rPr>
          <w:sz w:val="24"/>
          <w:szCs w:val="21"/>
        </w:rPr>
      </w:pPr>
      <w:r w:rsidRPr="00606CD8">
        <w:rPr>
          <w:sz w:val="24"/>
          <w:szCs w:val="21"/>
        </w:rPr>
        <w:lastRenderedPageBreak/>
        <w:t>3.</w:t>
      </w:r>
      <w:r w:rsidRPr="00606CD8">
        <w:rPr>
          <w:rFonts w:hint="eastAsia"/>
          <w:sz w:val="24"/>
          <w:szCs w:val="21"/>
        </w:rPr>
        <w:t xml:space="preserve"> </w:t>
      </w:r>
      <w:r w:rsidRPr="00606CD8">
        <w:rPr>
          <w:rFonts w:hAnsi="宋体"/>
          <w:sz w:val="24"/>
          <w:szCs w:val="21"/>
        </w:rPr>
        <w:t>选课结束后报到的交换、交流、留学生等；</w:t>
      </w:r>
    </w:p>
    <w:p w:rsidR="00960BB3" w:rsidRPr="00606CD8" w:rsidRDefault="00960BB3" w:rsidP="00836390">
      <w:pPr>
        <w:adjustRightInd w:val="0"/>
        <w:snapToGrid w:val="0"/>
        <w:spacing w:beforeLines="15" w:afterLines="15" w:line="360" w:lineRule="auto"/>
        <w:ind w:firstLineChars="200" w:firstLine="480"/>
        <w:rPr>
          <w:sz w:val="24"/>
          <w:szCs w:val="21"/>
        </w:rPr>
      </w:pPr>
      <w:r w:rsidRPr="00606CD8">
        <w:rPr>
          <w:sz w:val="24"/>
          <w:szCs w:val="21"/>
        </w:rPr>
        <w:t>4.</w:t>
      </w:r>
      <w:r w:rsidRPr="00606CD8">
        <w:rPr>
          <w:rFonts w:hint="eastAsia"/>
          <w:sz w:val="24"/>
          <w:szCs w:val="21"/>
        </w:rPr>
        <w:t xml:space="preserve"> </w:t>
      </w:r>
      <w:r w:rsidRPr="00606CD8">
        <w:rPr>
          <w:rFonts w:hAnsi="宋体"/>
          <w:sz w:val="24"/>
          <w:szCs w:val="21"/>
        </w:rPr>
        <w:t>因转专业、</w:t>
      </w:r>
      <w:proofErr w:type="gramStart"/>
      <w:r w:rsidRPr="00606CD8">
        <w:rPr>
          <w:rFonts w:hAnsi="宋体"/>
          <w:sz w:val="24"/>
          <w:szCs w:val="21"/>
        </w:rPr>
        <w:t>调专业</w:t>
      </w:r>
      <w:proofErr w:type="gramEnd"/>
      <w:r w:rsidRPr="00606CD8">
        <w:rPr>
          <w:rFonts w:hAnsi="宋体"/>
          <w:sz w:val="24"/>
          <w:szCs w:val="21"/>
        </w:rPr>
        <w:t>而需要改、补选的学生；</w:t>
      </w:r>
    </w:p>
    <w:p w:rsidR="00960BB3" w:rsidRPr="00606CD8" w:rsidRDefault="00960BB3" w:rsidP="00836390">
      <w:pPr>
        <w:adjustRightInd w:val="0"/>
        <w:snapToGrid w:val="0"/>
        <w:spacing w:beforeLines="15" w:afterLines="15" w:line="360" w:lineRule="auto"/>
        <w:ind w:firstLineChars="200" w:firstLine="480"/>
        <w:rPr>
          <w:sz w:val="24"/>
          <w:szCs w:val="21"/>
        </w:rPr>
      </w:pPr>
      <w:r w:rsidRPr="00606CD8">
        <w:rPr>
          <w:sz w:val="24"/>
          <w:szCs w:val="21"/>
        </w:rPr>
        <w:t>5.</w:t>
      </w:r>
      <w:r w:rsidRPr="00606CD8">
        <w:rPr>
          <w:rFonts w:hint="eastAsia"/>
          <w:sz w:val="24"/>
          <w:szCs w:val="21"/>
        </w:rPr>
        <w:t xml:space="preserve"> </w:t>
      </w:r>
      <w:r w:rsidRPr="00606CD8">
        <w:rPr>
          <w:rFonts w:hAnsi="宋体"/>
          <w:sz w:val="24"/>
          <w:szCs w:val="21"/>
        </w:rPr>
        <w:t>因学院培养方案调整而需要改、补选的学生。</w:t>
      </w:r>
    </w:p>
    <w:p w:rsidR="00960BB3" w:rsidRPr="00606CD8" w:rsidRDefault="00960BB3" w:rsidP="00836390">
      <w:pPr>
        <w:adjustRightInd w:val="0"/>
        <w:snapToGrid w:val="0"/>
        <w:spacing w:beforeLines="15" w:afterLines="15" w:line="360" w:lineRule="auto"/>
        <w:ind w:firstLineChars="196" w:firstLine="472"/>
        <w:rPr>
          <w:b/>
          <w:sz w:val="24"/>
          <w:szCs w:val="21"/>
        </w:rPr>
      </w:pPr>
      <w:r w:rsidRPr="00606CD8">
        <w:rPr>
          <w:b/>
          <w:sz w:val="24"/>
          <w:szCs w:val="21"/>
        </w:rPr>
        <w:t>五、注意事项</w:t>
      </w:r>
    </w:p>
    <w:p w:rsidR="00960BB3" w:rsidRPr="00606CD8" w:rsidRDefault="00960BB3" w:rsidP="00836390">
      <w:pPr>
        <w:adjustRightInd w:val="0"/>
        <w:snapToGrid w:val="0"/>
        <w:spacing w:beforeLines="15" w:afterLines="15" w:line="360" w:lineRule="auto"/>
        <w:ind w:firstLineChars="200" w:firstLine="480"/>
        <w:rPr>
          <w:sz w:val="24"/>
          <w:szCs w:val="21"/>
        </w:rPr>
      </w:pPr>
      <w:r w:rsidRPr="00606CD8">
        <w:rPr>
          <w:rFonts w:hAnsi="宋体"/>
          <w:sz w:val="24"/>
          <w:szCs w:val="21"/>
        </w:rPr>
        <w:t>（一）学生选课时应对照本专业培养方案认真、准确地进行操作，完成选课后应进入</w:t>
      </w:r>
      <w:r w:rsidRPr="00606CD8">
        <w:rPr>
          <w:sz w:val="24"/>
          <w:szCs w:val="21"/>
        </w:rPr>
        <w:t>“</w:t>
      </w:r>
      <w:r w:rsidRPr="00606CD8">
        <w:rPr>
          <w:rFonts w:hAnsi="宋体"/>
          <w:sz w:val="24"/>
          <w:szCs w:val="21"/>
        </w:rPr>
        <w:t>选课结果</w:t>
      </w:r>
      <w:r w:rsidRPr="00606CD8">
        <w:rPr>
          <w:sz w:val="24"/>
          <w:szCs w:val="21"/>
        </w:rPr>
        <w:t>”</w:t>
      </w:r>
      <w:r w:rsidRPr="00606CD8">
        <w:rPr>
          <w:rFonts w:hAnsi="宋体"/>
          <w:sz w:val="24"/>
          <w:szCs w:val="21"/>
        </w:rPr>
        <w:t>功能查询并确认本人所选课程是否正确、无遗漏。选课结束后教务处不受理学生个人的补选、退选等申请。</w:t>
      </w:r>
    </w:p>
    <w:p w:rsidR="00960BB3" w:rsidRPr="00606CD8" w:rsidRDefault="00960BB3" w:rsidP="00836390">
      <w:pPr>
        <w:adjustRightInd w:val="0"/>
        <w:snapToGrid w:val="0"/>
        <w:spacing w:beforeLines="15" w:afterLines="15" w:line="360" w:lineRule="auto"/>
        <w:ind w:firstLineChars="200" w:firstLine="480"/>
        <w:rPr>
          <w:sz w:val="24"/>
          <w:szCs w:val="21"/>
        </w:rPr>
      </w:pPr>
      <w:r w:rsidRPr="00606CD8">
        <w:rPr>
          <w:rFonts w:hAnsi="宋体"/>
          <w:sz w:val="24"/>
          <w:szCs w:val="21"/>
        </w:rPr>
        <w:t>（二）学生如有降级、复学、转专业等学籍变动情况，在变动手续办理完毕后，应及时到教务处申请选课变动或补选课，否则造成的学生选课结果错误由学生个人承担。</w:t>
      </w:r>
    </w:p>
    <w:p w:rsidR="00960BB3" w:rsidRPr="00606CD8" w:rsidRDefault="00960BB3" w:rsidP="00836390">
      <w:pPr>
        <w:adjustRightInd w:val="0"/>
        <w:snapToGrid w:val="0"/>
        <w:spacing w:beforeLines="15" w:afterLines="15" w:line="360" w:lineRule="auto"/>
        <w:rPr>
          <w:sz w:val="24"/>
          <w:szCs w:val="21"/>
        </w:rPr>
      </w:pPr>
      <w:r w:rsidRPr="00606CD8">
        <w:rPr>
          <w:sz w:val="24"/>
          <w:szCs w:val="21"/>
        </w:rPr>
        <w:t xml:space="preserve">    </w:t>
      </w:r>
      <w:r w:rsidRPr="00606CD8">
        <w:rPr>
          <w:rFonts w:hAnsi="宋体"/>
          <w:sz w:val="24"/>
          <w:szCs w:val="21"/>
        </w:rPr>
        <w:t>（三）学生应保护好自己的系统登录密码，避免泄露。选课应须由学生本人完成，严禁由他人代选。如因密码泄露、委托他人代选等原因造成学生选课出现错误、遗漏等后果，由学生个人承担。</w:t>
      </w:r>
    </w:p>
    <w:p w:rsidR="00960BB3" w:rsidRPr="00606CD8" w:rsidRDefault="00960BB3" w:rsidP="00836390">
      <w:pPr>
        <w:adjustRightInd w:val="0"/>
        <w:snapToGrid w:val="0"/>
        <w:spacing w:beforeLines="15" w:afterLines="15" w:line="360" w:lineRule="auto"/>
        <w:ind w:firstLineChars="200" w:firstLine="480"/>
        <w:rPr>
          <w:sz w:val="24"/>
          <w:szCs w:val="21"/>
        </w:rPr>
      </w:pPr>
      <w:r w:rsidRPr="00606CD8">
        <w:rPr>
          <w:rFonts w:hAnsi="宋体"/>
          <w:sz w:val="24"/>
          <w:szCs w:val="21"/>
        </w:rPr>
        <w:t>（四）学生降级后，其在原班级所修的必修课如未通过，不能在新班级中重新选课，必须办理重修，否则其考试成绩无效。</w:t>
      </w:r>
    </w:p>
    <w:p w:rsidR="0062369F" w:rsidRPr="00606CD8" w:rsidRDefault="00960BB3" w:rsidP="00BC0537">
      <w:pPr>
        <w:adjustRightInd w:val="0"/>
        <w:snapToGrid w:val="0"/>
        <w:spacing w:beforeLines="15" w:afterLines="15" w:line="360" w:lineRule="auto"/>
        <w:ind w:firstLineChars="200" w:firstLine="480"/>
        <w:rPr>
          <w:sz w:val="24"/>
        </w:rPr>
      </w:pPr>
      <w:r w:rsidRPr="00606CD8">
        <w:rPr>
          <w:rFonts w:hAnsi="宋体"/>
          <w:sz w:val="24"/>
          <w:szCs w:val="21"/>
        </w:rPr>
        <w:t>（五）专业</w:t>
      </w:r>
      <w:proofErr w:type="gramStart"/>
      <w:r w:rsidRPr="00606CD8">
        <w:rPr>
          <w:rFonts w:hAnsi="宋体"/>
          <w:sz w:val="24"/>
          <w:szCs w:val="21"/>
        </w:rPr>
        <w:t>限选及专业</w:t>
      </w:r>
      <w:proofErr w:type="gramEnd"/>
      <w:r w:rsidRPr="00606CD8">
        <w:rPr>
          <w:rFonts w:hAnsi="宋体"/>
          <w:sz w:val="24"/>
          <w:szCs w:val="21"/>
        </w:rPr>
        <w:t>任选、创新教育类选修课、文理通识等课程如有不合格不计入毕业生成绩单。</w:t>
      </w:r>
      <w:bookmarkEnd w:id="1"/>
      <w:bookmarkEnd w:id="2"/>
    </w:p>
    <w:sectPr w:rsidR="0062369F" w:rsidRPr="00606CD8" w:rsidSect="00606CD8">
      <w:pgSz w:w="11907" w:h="16839" w:code="9"/>
      <w:pgMar w:top="1440" w:right="1080" w:bottom="1440" w:left="1080" w:header="794"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067" w:rsidRDefault="00CF7067" w:rsidP="00960BB3">
      <w:r>
        <w:separator/>
      </w:r>
    </w:p>
  </w:endnote>
  <w:endnote w:type="continuationSeparator" w:id="0">
    <w:p w:rsidR="00CF7067" w:rsidRDefault="00CF7067" w:rsidP="00960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067" w:rsidRDefault="00CF7067" w:rsidP="00960BB3">
      <w:r>
        <w:separator/>
      </w:r>
    </w:p>
  </w:footnote>
  <w:footnote w:type="continuationSeparator" w:id="0">
    <w:p w:rsidR="00CF7067" w:rsidRDefault="00CF7067" w:rsidP="00960B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0BB3"/>
    <w:rsid w:val="00182C9E"/>
    <w:rsid w:val="00606CD8"/>
    <w:rsid w:val="0062369F"/>
    <w:rsid w:val="006964BD"/>
    <w:rsid w:val="0076658A"/>
    <w:rsid w:val="00836390"/>
    <w:rsid w:val="00960BB3"/>
    <w:rsid w:val="00A86D4D"/>
    <w:rsid w:val="00BC0537"/>
    <w:rsid w:val="00CF70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BB3"/>
    <w:pPr>
      <w:widowControl w:val="0"/>
      <w:jc w:val="both"/>
    </w:pPr>
    <w:rPr>
      <w:rFonts w:ascii="Times New Roman" w:eastAsia="宋体" w:hAnsi="Times New Roman" w:cs="Times New Roman"/>
      <w:szCs w:val="20"/>
    </w:rPr>
  </w:style>
  <w:style w:type="paragraph" w:styleId="2">
    <w:name w:val="heading 2"/>
    <w:basedOn w:val="a"/>
    <w:next w:val="a"/>
    <w:link w:val="2Char"/>
    <w:qFormat/>
    <w:rsid w:val="00960BB3"/>
    <w:pPr>
      <w:keepNext/>
      <w:keepLines/>
      <w:spacing w:before="260" w:after="260" w:line="416" w:lineRule="auto"/>
      <w:jc w:val="left"/>
      <w:outlineLvl w:val="1"/>
    </w:pPr>
    <w:rPr>
      <w:rFonts w:ascii="Arial" w:eastAsia="黑体" w:hAnsi="Arial"/>
      <w:bCs/>
      <w:kern w:val="0"/>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B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0BB3"/>
    <w:rPr>
      <w:sz w:val="18"/>
      <w:szCs w:val="18"/>
    </w:rPr>
  </w:style>
  <w:style w:type="paragraph" w:styleId="a4">
    <w:name w:val="footer"/>
    <w:basedOn w:val="a"/>
    <w:link w:val="Char0"/>
    <w:uiPriority w:val="99"/>
    <w:semiHidden/>
    <w:unhideWhenUsed/>
    <w:rsid w:val="00960B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60BB3"/>
    <w:rPr>
      <w:sz w:val="18"/>
      <w:szCs w:val="18"/>
    </w:rPr>
  </w:style>
  <w:style w:type="character" w:customStyle="1" w:styleId="2Char">
    <w:name w:val="标题 2 Char"/>
    <w:basedOn w:val="a0"/>
    <w:link w:val="2"/>
    <w:rsid w:val="00960BB3"/>
    <w:rPr>
      <w:rFonts w:ascii="Arial" w:eastAsia="黑体" w:hAnsi="Arial" w:cs="Times New Roman"/>
      <w:bCs/>
      <w:kern w:val="0"/>
      <w:sz w:val="30"/>
      <w:szCs w:val="32"/>
    </w:rPr>
  </w:style>
  <w:style w:type="paragraph" w:styleId="a5">
    <w:name w:val="Document Map"/>
    <w:basedOn w:val="a"/>
    <w:link w:val="Char1"/>
    <w:uiPriority w:val="99"/>
    <w:semiHidden/>
    <w:unhideWhenUsed/>
    <w:rsid w:val="00960BB3"/>
    <w:rPr>
      <w:rFonts w:ascii="宋体"/>
      <w:sz w:val="18"/>
      <w:szCs w:val="18"/>
    </w:rPr>
  </w:style>
  <w:style w:type="character" w:customStyle="1" w:styleId="Char1">
    <w:name w:val="文档结构图 Char"/>
    <w:basedOn w:val="a0"/>
    <w:link w:val="a5"/>
    <w:uiPriority w:val="99"/>
    <w:semiHidden/>
    <w:rsid w:val="00960BB3"/>
    <w:rPr>
      <w:rFonts w:ascii="宋体" w:eastAsia="宋体" w:hAnsi="Times New Roman" w:cs="Times New Roman"/>
      <w:sz w:val="18"/>
      <w:szCs w:val="18"/>
    </w:rPr>
  </w:style>
  <w:style w:type="paragraph" w:styleId="a6">
    <w:name w:val="Balloon Text"/>
    <w:basedOn w:val="a"/>
    <w:link w:val="Char2"/>
    <w:uiPriority w:val="99"/>
    <w:semiHidden/>
    <w:unhideWhenUsed/>
    <w:rsid w:val="00960BB3"/>
    <w:rPr>
      <w:sz w:val="18"/>
      <w:szCs w:val="18"/>
    </w:rPr>
  </w:style>
  <w:style w:type="character" w:customStyle="1" w:styleId="Char2">
    <w:name w:val="批注框文本 Char"/>
    <w:basedOn w:val="a0"/>
    <w:link w:val="a6"/>
    <w:uiPriority w:val="99"/>
    <w:semiHidden/>
    <w:rsid w:val="00960BB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dc:creator>
  <cp:keywords/>
  <dc:description/>
  <cp:lastModifiedBy>DELL</cp:lastModifiedBy>
  <cp:revision>4</cp:revision>
  <cp:lastPrinted>2016-10-18T02:35:00Z</cp:lastPrinted>
  <dcterms:created xsi:type="dcterms:W3CDTF">2016-09-02T05:50:00Z</dcterms:created>
  <dcterms:modified xsi:type="dcterms:W3CDTF">2016-12-26T01:52:00Z</dcterms:modified>
</cp:coreProperties>
</file>